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5348"/>
        <w:gridCol w:w="8401"/>
      </w:tblGrid>
      <w:tr w:rsidR="006565AF" w:rsidRPr="00C2730C" w:rsidTr="00C74D0A">
        <w:tblPrEx>
          <w:tblCellMar>
            <w:top w:w="0" w:type="dxa"/>
            <w:bottom w:w="0" w:type="dxa"/>
          </w:tblCellMar>
        </w:tblPrEx>
        <w:trPr>
          <w:trHeight w:val="1133"/>
          <w:jc w:val="center"/>
        </w:trPr>
        <w:tc>
          <w:tcPr>
            <w:tcW w:w="1945" w:type="pct"/>
            <w:shd w:val="clear" w:color="000000" w:fill="FFFFFF"/>
          </w:tcPr>
          <w:p w:rsidR="006565AF" w:rsidRPr="00551FAB" w:rsidRDefault="006565AF" w:rsidP="003F6C88">
            <w:pPr>
              <w:ind w:left="68" w:firstLine="6"/>
              <w:jc w:val="center"/>
              <w:rPr>
                <w:rFonts w:ascii="Times New Roman" w:hAnsi="Times New Roman" w:cs="Times New Roman"/>
                <w:sz w:val="28"/>
                <w:szCs w:val="28"/>
                <w:lang w:val="pt-BR"/>
              </w:rPr>
            </w:pPr>
            <w:bookmarkStart w:id="0" w:name="_GoBack"/>
            <w:bookmarkEnd w:id="0"/>
            <w:r w:rsidRPr="00551FAB">
              <w:rPr>
                <w:rFonts w:ascii="Times New Roman" w:hAnsi="Times New Roman" w:cs="Times New Roman"/>
                <w:sz w:val="28"/>
                <w:szCs w:val="28"/>
                <w:lang w:val="pt-BR"/>
              </w:rPr>
              <w:t>UBND TỈNH KHÁNH HÒA</w:t>
            </w:r>
          </w:p>
          <w:p w:rsidR="006565AF" w:rsidRPr="00C2730C" w:rsidRDefault="0069409C" w:rsidP="003F6C88">
            <w:pPr>
              <w:ind w:left="68"/>
              <w:jc w:val="center"/>
              <w:rPr>
                <w:rFonts w:ascii="Times New Roman" w:hAnsi="Times New Roman" w:cs="Times New Roman"/>
                <w:b/>
                <w:bCs/>
                <w:sz w:val="26"/>
                <w:szCs w:val="26"/>
                <w:lang w:val="pt-BR"/>
              </w:rPr>
            </w:pPr>
            <w:r w:rsidRPr="00551FAB">
              <w:rPr>
                <w:rFonts w:ascii="Times New Roman" w:hAnsi="Times New Roman" w:cs="Times New Roman"/>
                <w:b/>
                <w:bCs/>
                <w:noProof/>
                <w:sz w:val="28"/>
                <w:szCs w:val="28"/>
                <w:lang w:val="en-US"/>
              </w:rPr>
              <mc:AlternateContent>
                <mc:Choice Requires="wps">
                  <w:drawing>
                    <wp:anchor distT="0" distB="0" distL="114300" distR="114300" simplePos="0" relativeHeight="251657216" behindDoc="0" locked="0" layoutInCell="1" allowOverlap="1">
                      <wp:simplePos x="0" y="0"/>
                      <wp:positionH relativeFrom="column">
                        <wp:posOffset>1332865</wp:posOffset>
                      </wp:positionH>
                      <wp:positionV relativeFrom="paragraph">
                        <wp:posOffset>209550</wp:posOffset>
                      </wp:positionV>
                      <wp:extent cx="662940" cy="0"/>
                      <wp:effectExtent l="8890" t="10160" r="13970"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7CED1" id="_x0000_t32" coordsize="21600,21600" o:spt="32" o:oned="t" path="m,l21600,21600e" filled="f">
                      <v:path arrowok="t" fillok="f" o:connecttype="none"/>
                      <o:lock v:ext="edit" shapetype="t"/>
                    </v:shapetype>
                    <v:shape id="AutoShape 5" o:spid="_x0000_s1026" type="#_x0000_t32" style="position:absolute;margin-left:104.95pt;margin-top:16.5pt;width:5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I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"/>
                  </w:pict>
                </mc:Fallback>
              </mc:AlternateContent>
            </w:r>
            <w:r w:rsidR="006565AF" w:rsidRPr="00551FAB">
              <w:rPr>
                <w:rFonts w:ascii="Times New Roman" w:hAnsi="Times New Roman" w:cs="Times New Roman"/>
                <w:b/>
                <w:bCs/>
                <w:sz w:val="28"/>
                <w:szCs w:val="28"/>
                <w:lang w:val="pt-BR"/>
              </w:rPr>
              <w:t xml:space="preserve">SỞ </w:t>
            </w:r>
            <w:r w:rsidR="00B97D90">
              <w:rPr>
                <w:rFonts w:ascii="Times New Roman" w:hAnsi="Times New Roman" w:cs="Times New Roman"/>
                <w:b/>
                <w:bCs/>
                <w:sz w:val="28"/>
                <w:szCs w:val="28"/>
                <w:lang w:val="pt-BR"/>
              </w:rPr>
              <w:t>CÔNG THƯƠNG</w:t>
            </w:r>
          </w:p>
        </w:tc>
        <w:tc>
          <w:tcPr>
            <w:tcW w:w="3055" w:type="pct"/>
            <w:shd w:val="clear" w:color="000000" w:fill="FFFFFF"/>
          </w:tcPr>
          <w:p w:rsidR="006565AF" w:rsidRPr="00551FAB" w:rsidRDefault="0069409C" w:rsidP="003F6C88">
            <w:pPr>
              <w:autoSpaceDE w:val="0"/>
              <w:autoSpaceDN w:val="0"/>
              <w:adjustRightInd w:val="0"/>
              <w:jc w:val="center"/>
              <w:rPr>
                <w:rFonts w:ascii="Times New Roman" w:hAnsi="Times New Roman" w:cs="Times New Roman"/>
                <w:sz w:val="28"/>
                <w:szCs w:val="28"/>
                <w:lang w:val="en-US"/>
              </w:rPr>
            </w:pPr>
            <w:r w:rsidRPr="00551FAB">
              <w:rPr>
                <w:rFonts w:ascii="Times New Roman" w:hAnsi="Times New Roman" w:cs="Times New Roman"/>
                <w:b/>
                <w:bCs/>
                <w:noProof/>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1690370</wp:posOffset>
                      </wp:positionH>
                      <wp:positionV relativeFrom="paragraph">
                        <wp:posOffset>427355</wp:posOffset>
                      </wp:positionV>
                      <wp:extent cx="1953260" cy="0"/>
                      <wp:effectExtent l="9525" t="13970" r="8890"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9061F" id="AutoShape 6" o:spid="_x0000_s1026" type="#_x0000_t32" style="position:absolute;margin-left:133.1pt;margin-top:33.65pt;width:15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r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bTh8kM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"/>
                  </w:pict>
                </mc:Fallback>
              </mc:AlternateContent>
            </w:r>
            <w:r w:rsidR="006565AF" w:rsidRPr="00551FAB">
              <w:rPr>
                <w:rFonts w:ascii="Times New Roman" w:hAnsi="Times New Roman" w:cs="Times New Roman"/>
                <w:b/>
                <w:bCs/>
                <w:sz w:val="28"/>
                <w:szCs w:val="28"/>
                <w:lang w:val="en"/>
              </w:rPr>
              <w:t>C</w:t>
            </w:r>
            <w:r w:rsidR="006565AF" w:rsidRPr="00551FAB">
              <w:rPr>
                <w:rFonts w:ascii="Times New Roman" w:hAnsi="Times New Roman" w:cs="Times New Roman"/>
                <w:b/>
                <w:bCs/>
                <w:sz w:val="28"/>
                <w:szCs w:val="28"/>
              </w:rPr>
              <w:t>ỘNG H</w:t>
            </w:r>
            <w:r w:rsidR="006565AF" w:rsidRPr="00551FAB">
              <w:rPr>
                <w:rFonts w:ascii="Times New Roman" w:hAnsi="Times New Roman" w:cs="Times New Roman"/>
                <w:b/>
                <w:bCs/>
                <w:sz w:val="28"/>
                <w:szCs w:val="28"/>
                <w:lang w:val="en-US"/>
              </w:rPr>
              <w:t>ÒA XÃ H</w:t>
            </w:r>
            <w:r w:rsidR="006565AF" w:rsidRPr="00551FAB">
              <w:rPr>
                <w:rFonts w:ascii="Times New Roman" w:hAnsi="Times New Roman" w:cs="Times New Roman"/>
                <w:b/>
                <w:bCs/>
                <w:sz w:val="28"/>
                <w:szCs w:val="28"/>
              </w:rPr>
              <w:t>ỘI CHỦ NGHĨA VIỆT NAM</w:t>
            </w:r>
            <w:r w:rsidR="006565AF" w:rsidRPr="00551FAB">
              <w:rPr>
                <w:rFonts w:ascii="Times New Roman" w:hAnsi="Times New Roman" w:cs="Times New Roman"/>
                <w:b/>
                <w:bCs/>
                <w:sz w:val="28"/>
                <w:szCs w:val="28"/>
              </w:rPr>
              <w:br/>
              <w:t>Độc lập - Tự do - Hạnh ph</w:t>
            </w:r>
            <w:r w:rsidR="006565AF" w:rsidRPr="00551FAB">
              <w:rPr>
                <w:rFonts w:ascii="Times New Roman" w:hAnsi="Times New Roman" w:cs="Times New Roman"/>
                <w:b/>
                <w:bCs/>
                <w:sz w:val="28"/>
                <w:szCs w:val="28"/>
                <w:lang w:val="en-US"/>
              </w:rPr>
              <w:t xml:space="preserve">úc </w:t>
            </w:r>
          </w:p>
        </w:tc>
      </w:tr>
      <w:tr w:rsidR="006565AF" w:rsidRPr="00551FAB" w:rsidTr="00C74D0A">
        <w:tblPrEx>
          <w:tblCellMar>
            <w:top w:w="0" w:type="dxa"/>
            <w:bottom w:w="0" w:type="dxa"/>
          </w:tblCellMar>
        </w:tblPrEx>
        <w:trPr>
          <w:trHeight w:val="367"/>
          <w:jc w:val="center"/>
        </w:trPr>
        <w:tc>
          <w:tcPr>
            <w:tcW w:w="1945" w:type="pct"/>
            <w:shd w:val="clear" w:color="000000" w:fill="FFFFFF"/>
          </w:tcPr>
          <w:p w:rsidR="006565AF" w:rsidRPr="00551FAB" w:rsidRDefault="006565AF" w:rsidP="00C67EB8">
            <w:pPr>
              <w:autoSpaceDE w:val="0"/>
              <w:autoSpaceDN w:val="0"/>
              <w:adjustRightInd w:val="0"/>
              <w:spacing w:before="120"/>
              <w:rPr>
                <w:rFonts w:ascii="Times New Roman" w:hAnsi="Times New Roman" w:cs="Times New Roman"/>
                <w:b/>
                <w:bCs/>
                <w:sz w:val="28"/>
                <w:szCs w:val="28"/>
                <w:lang w:val="en"/>
              </w:rPr>
            </w:pPr>
          </w:p>
        </w:tc>
        <w:tc>
          <w:tcPr>
            <w:tcW w:w="3055" w:type="pct"/>
            <w:shd w:val="clear" w:color="000000" w:fill="FFFFFF"/>
          </w:tcPr>
          <w:p w:rsidR="006565AF" w:rsidRDefault="006565AF" w:rsidP="00B97D90">
            <w:pPr>
              <w:autoSpaceDE w:val="0"/>
              <w:autoSpaceDN w:val="0"/>
              <w:adjustRightInd w:val="0"/>
              <w:spacing w:before="120"/>
              <w:jc w:val="center"/>
              <w:rPr>
                <w:rFonts w:ascii="Times New Roman" w:hAnsi="Times New Roman" w:cs="Times New Roman"/>
                <w:i/>
                <w:sz w:val="26"/>
                <w:szCs w:val="26"/>
                <w:lang w:val="pt-BR"/>
              </w:rPr>
            </w:pPr>
            <w:r w:rsidRPr="00586862">
              <w:rPr>
                <w:rFonts w:ascii="Times New Roman" w:hAnsi="Times New Roman" w:cs="Times New Roman"/>
                <w:i/>
                <w:sz w:val="26"/>
                <w:szCs w:val="26"/>
                <w:lang w:val="pt-BR"/>
              </w:rPr>
              <w:t>Khánh Hòa, ngày</w:t>
            </w:r>
            <w:r w:rsidR="00BA4678" w:rsidRPr="00586862">
              <w:rPr>
                <w:rFonts w:ascii="Times New Roman" w:hAnsi="Times New Roman" w:cs="Times New Roman"/>
                <w:i/>
                <w:sz w:val="26"/>
                <w:szCs w:val="26"/>
                <w:lang w:val="pt-BR"/>
              </w:rPr>
              <w:t xml:space="preserve"> </w:t>
            </w:r>
            <w:r w:rsidR="00B97D90" w:rsidRPr="00586862">
              <w:rPr>
                <w:rFonts w:ascii="Times New Roman" w:hAnsi="Times New Roman" w:cs="Times New Roman"/>
                <w:i/>
                <w:sz w:val="26"/>
                <w:szCs w:val="26"/>
                <w:lang w:val="pt-BR"/>
              </w:rPr>
              <w:t xml:space="preserve">     </w:t>
            </w:r>
            <w:r w:rsidR="00D04C75">
              <w:rPr>
                <w:rFonts w:ascii="Times New Roman" w:hAnsi="Times New Roman" w:cs="Times New Roman"/>
                <w:i/>
                <w:sz w:val="26"/>
                <w:szCs w:val="26"/>
                <w:lang w:val="pt-BR"/>
              </w:rPr>
              <w:t xml:space="preserve">  </w:t>
            </w:r>
            <w:r w:rsidR="00B97D90" w:rsidRPr="00586862">
              <w:rPr>
                <w:rFonts w:ascii="Times New Roman" w:hAnsi="Times New Roman" w:cs="Times New Roman"/>
                <w:i/>
                <w:sz w:val="26"/>
                <w:szCs w:val="26"/>
                <w:lang w:val="pt-BR"/>
              </w:rPr>
              <w:t xml:space="preserve"> </w:t>
            </w:r>
            <w:r w:rsidR="00B90B24" w:rsidRPr="00586862">
              <w:rPr>
                <w:rFonts w:ascii="Times New Roman" w:hAnsi="Times New Roman" w:cs="Times New Roman"/>
                <w:i/>
                <w:sz w:val="26"/>
                <w:szCs w:val="26"/>
                <w:lang w:val="pt-BR"/>
              </w:rPr>
              <w:t xml:space="preserve">tháng </w:t>
            </w:r>
            <w:r w:rsidR="00CE0BF1">
              <w:rPr>
                <w:rFonts w:ascii="Times New Roman" w:hAnsi="Times New Roman" w:cs="Times New Roman"/>
                <w:i/>
                <w:sz w:val="26"/>
                <w:szCs w:val="26"/>
                <w:lang w:val="en-US"/>
              </w:rPr>
              <w:t>01</w:t>
            </w:r>
            <w:r w:rsidR="00CE0BF1">
              <w:rPr>
                <w:rFonts w:ascii="Times New Roman" w:hAnsi="Times New Roman" w:cs="Times New Roman"/>
                <w:i/>
                <w:sz w:val="26"/>
                <w:szCs w:val="26"/>
                <w:lang w:val="pt-BR"/>
              </w:rPr>
              <w:t xml:space="preserve"> năm 2026</w:t>
            </w:r>
            <w:r w:rsidR="00B97D90" w:rsidRPr="00586862">
              <w:rPr>
                <w:rFonts w:ascii="Times New Roman" w:hAnsi="Times New Roman" w:cs="Times New Roman"/>
                <w:i/>
                <w:sz w:val="26"/>
                <w:szCs w:val="26"/>
                <w:lang w:val="pt-BR"/>
              </w:rPr>
              <w:t xml:space="preserve"> </w:t>
            </w:r>
          </w:p>
          <w:p w:rsidR="00476911" w:rsidRPr="00586862" w:rsidRDefault="00476911" w:rsidP="00B97D90">
            <w:pPr>
              <w:autoSpaceDE w:val="0"/>
              <w:autoSpaceDN w:val="0"/>
              <w:adjustRightInd w:val="0"/>
              <w:spacing w:before="120"/>
              <w:jc w:val="center"/>
              <w:rPr>
                <w:rFonts w:ascii="Times New Roman" w:hAnsi="Times New Roman" w:cs="Times New Roman"/>
                <w:b/>
                <w:bCs/>
                <w:sz w:val="26"/>
                <w:szCs w:val="26"/>
                <w:lang w:val="en"/>
              </w:rPr>
            </w:pPr>
          </w:p>
        </w:tc>
      </w:tr>
    </w:tbl>
    <w:p w:rsidR="006565AF" w:rsidRPr="00C2730C" w:rsidRDefault="006565AF" w:rsidP="00B90B24">
      <w:pPr>
        <w:autoSpaceDE w:val="0"/>
        <w:autoSpaceDN w:val="0"/>
        <w:adjustRightInd w:val="0"/>
        <w:rPr>
          <w:rFonts w:ascii="Times New Roman" w:hAnsi="Times New Roman" w:cs="Times New Roman"/>
          <w:b/>
          <w:bCs/>
          <w:lang w:val="en"/>
        </w:rPr>
      </w:pPr>
    </w:p>
    <w:p w:rsidR="00B90B24" w:rsidRDefault="00CB1584" w:rsidP="00B90B24">
      <w:pPr>
        <w:autoSpaceDE w:val="0"/>
        <w:autoSpaceDN w:val="0"/>
        <w:adjustRightInd w:val="0"/>
        <w:jc w:val="center"/>
        <w:rPr>
          <w:rFonts w:ascii="Times New Roman" w:hAnsi="Times New Roman" w:cs="Times New Roman"/>
          <w:b/>
          <w:bCs/>
          <w:sz w:val="28"/>
          <w:szCs w:val="28"/>
        </w:rPr>
      </w:pPr>
      <w:r w:rsidRPr="006565AF">
        <w:rPr>
          <w:rFonts w:ascii="Times New Roman" w:hAnsi="Times New Roman" w:cs="Times New Roman"/>
          <w:b/>
          <w:bCs/>
          <w:sz w:val="28"/>
          <w:szCs w:val="28"/>
          <w:lang w:val="en"/>
        </w:rPr>
        <w:t>B</w:t>
      </w:r>
      <w:r w:rsidRPr="006565AF">
        <w:rPr>
          <w:rFonts w:ascii="Times New Roman" w:hAnsi="Times New Roman" w:cs="Times New Roman"/>
          <w:b/>
          <w:bCs/>
          <w:sz w:val="28"/>
          <w:szCs w:val="28"/>
        </w:rPr>
        <w:t>ẢN SO S</w:t>
      </w:r>
      <w:r w:rsidRPr="006565AF">
        <w:rPr>
          <w:rFonts w:ascii="Times New Roman" w:hAnsi="Times New Roman" w:cs="Times New Roman"/>
          <w:b/>
          <w:bCs/>
          <w:sz w:val="28"/>
          <w:szCs w:val="28"/>
          <w:lang w:val="en-US"/>
        </w:rPr>
        <w:t>ÁNH, THUY</w:t>
      </w:r>
      <w:r w:rsidRPr="006565AF">
        <w:rPr>
          <w:rFonts w:ascii="Times New Roman" w:hAnsi="Times New Roman" w:cs="Times New Roman"/>
          <w:b/>
          <w:bCs/>
          <w:sz w:val="28"/>
          <w:szCs w:val="28"/>
        </w:rPr>
        <w:t xml:space="preserve">ẾT MINH DỰ THẢO </w:t>
      </w:r>
      <w:r w:rsidR="006565AF" w:rsidRPr="006565AF">
        <w:rPr>
          <w:rFonts w:ascii="Times New Roman" w:hAnsi="Times New Roman" w:cs="Times New Roman"/>
          <w:b/>
          <w:bCs/>
          <w:sz w:val="28"/>
          <w:szCs w:val="28"/>
        </w:rPr>
        <w:t>QUYẾT ĐỊNH</w:t>
      </w:r>
      <w:r w:rsidR="006565AF" w:rsidRPr="006565AF">
        <w:rPr>
          <w:rFonts w:ascii="Times New Roman" w:hAnsi="Times New Roman" w:cs="Times New Roman"/>
          <w:b/>
          <w:bCs/>
          <w:sz w:val="28"/>
          <w:szCs w:val="28"/>
          <w:lang w:val="en-US"/>
        </w:rPr>
        <w:t xml:space="preserve"> </w:t>
      </w:r>
    </w:p>
    <w:p w:rsidR="00CB1584" w:rsidRDefault="00CE0BF1" w:rsidP="00CE0BF1">
      <w:pPr>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BAN HÀNH </w:t>
      </w:r>
      <w:r w:rsidR="00B90B24">
        <w:rPr>
          <w:rFonts w:ascii="Times New Roman" w:hAnsi="Times New Roman" w:cs="Times New Roman"/>
          <w:b/>
          <w:bCs/>
          <w:sz w:val="28"/>
          <w:szCs w:val="28"/>
        </w:rPr>
        <w:t xml:space="preserve">QUY ĐỊNH VỀ QUẢN LÝ CHỢ TRÊN ĐỊA BÀN TỈNH KHÁNH HÒA </w:t>
      </w:r>
    </w:p>
    <w:p w:rsidR="00633782" w:rsidRDefault="00633782" w:rsidP="00633782">
      <w:pPr>
        <w:autoSpaceDE w:val="0"/>
        <w:autoSpaceDN w:val="0"/>
        <w:adjustRightInd w:val="0"/>
        <w:rPr>
          <w:rFonts w:ascii="Times New Roman" w:hAnsi="Times New Roman" w:cs="Times New Roman"/>
          <w:b/>
          <w:bCs/>
          <w:sz w:val="28"/>
          <w:szCs w:val="28"/>
          <w:lang w:val="en-US"/>
        </w:rPr>
      </w:pPr>
    </w:p>
    <w:p w:rsidR="00633782" w:rsidRPr="00633782" w:rsidRDefault="00633782" w:rsidP="00633782">
      <w:pPr>
        <w:autoSpaceDE w:val="0"/>
        <w:autoSpaceDN w:val="0"/>
        <w:adjustRightInd w:val="0"/>
        <w:rPr>
          <w:rFonts w:ascii="Times New Roman" w:hAnsi="Times New Roman" w:cs="Times New Roman"/>
          <w:b/>
          <w:bCs/>
          <w:sz w:val="28"/>
          <w:szCs w:val="28"/>
          <w:lang w:val="en-US"/>
        </w:rPr>
      </w:pPr>
      <w:r>
        <w:rPr>
          <w:rFonts w:ascii="Times New Roman" w:hAnsi="Times New Roman" w:cs="Times New Roman"/>
          <w:b/>
          <w:bCs/>
          <w:sz w:val="28"/>
          <w:szCs w:val="28"/>
          <w:lang w:val="en-US"/>
        </w:rPr>
        <w:t>1. Đối với văn bản sửa đổi, bổ sung, thay thế</w:t>
      </w:r>
      <w:r w:rsidR="00690982">
        <w:rPr>
          <w:rFonts w:ascii="Times New Roman" w:hAnsi="Times New Roman" w:cs="Times New Roman"/>
          <w:b/>
          <w:bCs/>
          <w:sz w:val="28"/>
          <w:szCs w:val="28"/>
          <w:lang w:val="en-US"/>
        </w:rPr>
        <w:t>:</w:t>
      </w:r>
    </w:p>
    <w:p w:rsidR="00533C7B" w:rsidRPr="00533C7B" w:rsidRDefault="00533C7B" w:rsidP="00CE0BF1">
      <w:pPr>
        <w:autoSpaceDE w:val="0"/>
        <w:autoSpaceDN w:val="0"/>
        <w:adjustRightInd w:val="0"/>
        <w:jc w:val="center"/>
        <w:rPr>
          <w:rFonts w:ascii="Times New Roman" w:hAnsi="Times New Roman" w:cs="Times New Roman"/>
          <w:b/>
          <w:bCs/>
          <w:lang w:val="en-US"/>
        </w:rPr>
      </w:pPr>
    </w:p>
    <w:tbl>
      <w:tblPr>
        <w:tblW w:w="5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4204"/>
        <w:gridCol w:w="3871"/>
        <w:gridCol w:w="7024"/>
      </w:tblGrid>
      <w:tr w:rsidR="00957716" w:rsidRPr="00305299" w:rsidTr="00CF0BBE">
        <w:tblPrEx>
          <w:tblCellMar>
            <w:top w:w="0" w:type="dxa"/>
            <w:bottom w:w="0" w:type="dxa"/>
          </w:tblCellMar>
        </w:tblPrEx>
        <w:trPr>
          <w:trHeight w:val="142"/>
          <w:jc w:val="center"/>
        </w:trPr>
        <w:tc>
          <w:tcPr>
            <w:tcW w:w="1392" w:type="pct"/>
            <w:shd w:val="clear" w:color="auto" w:fill="FFFFFF"/>
            <w:vAlign w:val="center"/>
          </w:tcPr>
          <w:p w:rsidR="00633782" w:rsidRDefault="00633782" w:rsidP="00105F7B">
            <w:pPr>
              <w:autoSpaceDE w:val="0"/>
              <w:autoSpaceDN w:val="0"/>
              <w:adjustRightInd w:val="0"/>
              <w:spacing w:before="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VĂN BẢN QUY PHẠM PHÁP LUẬT HIỆN HÀNH</w:t>
            </w:r>
          </w:p>
          <w:p w:rsidR="000D4832" w:rsidRPr="00633782" w:rsidRDefault="00633782" w:rsidP="00105F7B">
            <w:pPr>
              <w:autoSpaceDE w:val="0"/>
              <w:autoSpaceDN w:val="0"/>
              <w:adjustRightInd w:val="0"/>
              <w:spacing w:before="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(Q</w:t>
            </w:r>
            <w:r>
              <w:rPr>
                <w:rFonts w:ascii="Times New Roman" w:hAnsi="Times New Roman" w:cs="Times New Roman"/>
                <w:b/>
                <w:bCs/>
                <w:sz w:val="26"/>
                <w:szCs w:val="26"/>
              </w:rPr>
              <w:t>uyết định 31/2025/</w:t>
            </w:r>
            <w:r>
              <w:rPr>
                <w:rFonts w:ascii="Times New Roman" w:hAnsi="Times New Roman" w:cs="Times New Roman"/>
                <w:b/>
                <w:bCs/>
                <w:sz w:val="26"/>
                <w:szCs w:val="26"/>
                <w:lang w:val="en-US"/>
              </w:rPr>
              <w:t>QĐ</w:t>
            </w:r>
            <w:r>
              <w:rPr>
                <w:rFonts w:ascii="Times New Roman" w:hAnsi="Times New Roman" w:cs="Times New Roman"/>
                <w:b/>
                <w:bCs/>
                <w:sz w:val="26"/>
                <w:szCs w:val="26"/>
              </w:rPr>
              <w:t>-</w:t>
            </w:r>
            <w:r>
              <w:rPr>
                <w:rFonts w:ascii="Times New Roman" w:hAnsi="Times New Roman" w:cs="Times New Roman"/>
                <w:b/>
                <w:bCs/>
                <w:sz w:val="26"/>
                <w:szCs w:val="26"/>
                <w:lang w:val="en-US"/>
              </w:rPr>
              <w:t>UBND</w:t>
            </w:r>
            <w:r w:rsidRPr="00305299">
              <w:rPr>
                <w:rFonts w:ascii="Times New Roman" w:hAnsi="Times New Roman" w:cs="Times New Roman"/>
                <w:b/>
                <w:bCs/>
                <w:sz w:val="26"/>
                <w:szCs w:val="26"/>
              </w:rPr>
              <w:t xml:space="preserve"> ngày 07/5/2025</w:t>
            </w:r>
            <w:r>
              <w:rPr>
                <w:rFonts w:ascii="Times New Roman" w:hAnsi="Times New Roman" w:cs="Times New Roman"/>
                <w:b/>
                <w:bCs/>
                <w:sz w:val="26"/>
                <w:szCs w:val="26"/>
                <w:lang w:val="en-US"/>
              </w:rPr>
              <w:t>)</w:t>
            </w:r>
          </w:p>
        </w:tc>
        <w:tc>
          <w:tcPr>
            <w:tcW w:w="1282" w:type="pct"/>
            <w:shd w:val="clear" w:color="auto" w:fill="FFFFFF"/>
            <w:vAlign w:val="center"/>
          </w:tcPr>
          <w:p w:rsidR="000D4832" w:rsidRPr="00587003" w:rsidRDefault="000D4832" w:rsidP="00587003">
            <w:pPr>
              <w:autoSpaceDE w:val="0"/>
              <w:autoSpaceDN w:val="0"/>
              <w:adjustRightInd w:val="0"/>
              <w:spacing w:before="120"/>
              <w:jc w:val="center"/>
              <w:rPr>
                <w:rFonts w:ascii="Times New Roman" w:hAnsi="Times New Roman" w:cs="Times New Roman"/>
                <w:b/>
                <w:bCs/>
                <w:sz w:val="26"/>
                <w:szCs w:val="26"/>
                <w:lang w:val="en-US"/>
              </w:rPr>
            </w:pPr>
            <w:r w:rsidRPr="00305299">
              <w:rPr>
                <w:rFonts w:ascii="Times New Roman" w:hAnsi="Times New Roman" w:cs="Times New Roman"/>
                <w:b/>
                <w:bCs/>
                <w:sz w:val="26"/>
                <w:szCs w:val="26"/>
                <w:lang w:val="en"/>
              </w:rPr>
              <w:t>D</w:t>
            </w:r>
            <w:r w:rsidRPr="00305299">
              <w:rPr>
                <w:rFonts w:ascii="Times New Roman" w:hAnsi="Times New Roman" w:cs="Times New Roman"/>
                <w:b/>
                <w:bCs/>
                <w:sz w:val="26"/>
                <w:szCs w:val="26"/>
              </w:rPr>
              <w:t xml:space="preserve">Ự THẢO </w:t>
            </w:r>
            <w:r w:rsidR="00633782">
              <w:rPr>
                <w:rFonts w:ascii="Times New Roman" w:hAnsi="Times New Roman" w:cs="Times New Roman"/>
                <w:b/>
                <w:bCs/>
                <w:sz w:val="26"/>
                <w:szCs w:val="26"/>
                <w:lang w:val="en-US"/>
              </w:rPr>
              <w:t>VĂN BẢN</w:t>
            </w:r>
            <w:r w:rsidR="00587003">
              <w:rPr>
                <w:rFonts w:ascii="Times New Roman" w:hAnsi="Times New Roman" w:cs="Times New Roman"/>
                <w:b/>
                <w:bCs/>
                <w:sz w:val="26"/>
                <w:szCs w:val="26"/>
                <w:lang w:val="en-US"/>
              </w:rPr>
              <w:t xml:space="preserve"> QUY PHẠM PHÁP LUẬT SỬA ĐỔI, BỔ SUNG, THAY THẾ</w:t>
            </w:r>
          </w:p>
        </w:tc>
        <w:tc>
          <w:tcPr>
            <w:tcW w:w="2326" w:type="pct"/>
            <w:shd w:val="clear" w:color="auto" w:fill="FFFFFF"/>
            <w:vAlign w:val="center"/>
          </w:tcPr>
          <w:p w:rsidR="000D4832" w:rsidRPr="00305299" w:rsidRDefault="000D4832" w:rsidP="00105F7B">
            <w:pPr>
              <w:autoSpaceDE w:val="0"/>
              <w:autoSpaceDN w:val="0"/>
              <w:adjustRightInd w:val="0"/>
              <w:spacing w:before="120"/>
              <w:ind w:left="149" w:right="135"/>
              <w:jc w:val="center"/>
              <w:rPr>
                <w:rFonts w:ascii="Times New Roman" w:hAnsi="Times New Roman" w:cs="Times New Roman"/>
                <w:sz w:val="26"/>
                <w:szCs w:val="26"/>
                <w:lang w:val="en"/>
              </w:rPr>
            </w:pPr>
            <w:r w:rsidRPr="00305299">
              <w:rPr>
                <w:rFonts w:ascii="Times New Roman" w:hAnsi="Times New Roman" w:cs="Times New Roman"/>
                <w:b/>
                <w:bCs/>
                <w:sz w:val="26"/>
                <w:szCs w:val="26"/>
                <w:lang w:val="en"/>
              </w:rPr>
              <w:t>THUY</w:t>
            </w:r>
            <w:r w:rsidRPr="00305299">
              <w:rPr>
                <w:rFonts w:ascii="Times New Roman" w:hAnsi="Times New Roman" w:cs="Times New Roman"/>
                <w:b/>
                <w:bCs/>
                <w:sz w:val="26"/>
                <w:szCs w:val="26"/>
              </w:rPr>
              <w:t>ẾT MINH</w:t>
            </w:r>
          </w:p>
        </w:tc>
      </w:tr>
      <w:tr w:rsidR="00B90B24" w:rsidRPr="00305299" w:rsidTr="00CF0BBE">
        <w:tblPrEx>
          <w:tblCellMar>
            <w:top w:w="0" w:type="dxa"/>
            <w:bottom w:w="0" w:type="dxa"/>
          </w:tblCellMar>
        </w:tblPrEx>
        <w:trPr>
          <w:trHeight w:val="142"/>
          <w:jc w:val="center"/>
        </w:trPr>
        <w:tc>
          <w:tcPr>
            <w:tcW w:w="1392" w:type="pct"/>
            <w:shd w:val="clear" w:color="auto" w:fill="FFFFFF"/>
            <w:vAlign w:val="center"/>
          </w:tcPr>
          <w:p w:rsidR="00345B89" w:rsidRPr="0094714F" w:rsidRDefault="00345B89" w:rsidP="00345B89">
            <w:pPr>
              <w:autoSpaceDE w:val="0"/>
              <w:autoSpaceDN w:val="0"/>
              <w:adjustRightInd w:val="0"/>
              <w:spacing w:before="120"/>
              <w:rPr>
                <w:rFonts w:ascii="Times New Roman" w:hAnsi="Times New Roman" w:cs="Times New Roman"/>
                <w:b/>
                <w:bCs/>
                <w:sz w:val="26"/>
                <w:szCs w:val="26"/>
              </w:rPr>
            </w:pPr>
            <w:r w:rsidRPr="0094714F">
              <w:rPr>
                <w:rFonts w:ascii="Times New Roman" w:hAnsi="Times New Roman" w:cs="Times New Roman"/>
                <w:b/>
                <w:bCs/>
                <w:sz w:val="26"/>
                <w:szCs w:val="26"/>
              </w:rPr>
              <w:t>Điều 1. Phạm vi điều chỉnh</w:t>
            </w:r>
          </w:p>
          <w:p w:rsidR="0094714F" w:rsidRDefault="0094714F" w:rsidP="0094714F">
            <w:pPr>
              <w:shd w:val="clear" w:color="auto" w:fill="FFFFFF"/>
              <w:spacing w:before="120" w:after="120" w:line="264" w:lineRule="auto"/>
              <w:jc w:val="both"/>
              <w:rPr>
                <w:rFonts w:ascii="Times New Roman" w:hAnsi="Times New Roman" w:cs="Times New Roman"/>
                <w:sz w:val="26"/>
                <w:szCs w:val="26"/>
                <w:lang w:val="en-US"/>
              </w:rPr>
            </w:pPr>
            <w:r w:rsidRPr="0094714F">
              <w:rPr>
                <w:rFonts w:ascii="Times New Roman" w:hAnsi="Times New Roman" w:cs="Times New Roman"/>
                <w:sz w:val="26"/>
                <w:szCs w:val="26"/>
              </w:rPr>
              <w:t xml:space="preserve">1. Quy định này quy định  một số nội dung về công tác quản lý chợ trên địa bàn tỉnh Khánh Hòa, bao gồm: Nội quy chợ; </w:t>
            </w:r>
            <w:r w:rsidRPr="0094714F">
              <w:rPr>
                <w:rFonts w:ascii="Times New Roman" w:hAnsi="Times New Roman" w:cs="Times New Roman"/>
                <w:bCs/>
                <w:sz w:val="26"/>
                <w:szCs w:val="26"/>
              </w:rPr>
              <w:t>hướng dẫn</w:t>
            </w:r>
            <w:r w:rsidRPr="0094714F">
              <w:rPr>
                <w:rFonts w:ascii="Times New Roman" w:hAnsi="Times New Roman" w:cs="Times New Roman"/>
                <w:sz w:val="26"/>
                <w:szCs w:val="26"/>
              </w:rPr>
              <w:t xml:space="preserve">, quy định về việc quản lý điểm kinh doanh tại chợ; phân cấp quản lý chợ; trách nhiệm của Ủy ban nhân dân các cấp trong việc xóa bỏ điểm kinh doanh tự phát; quy trình chuyển đổi mô hình quản lý, kinh doanh, khai thác chợ; </w:t>
            </w:r>
            <w:r w:rsidRPr="0094714F">
              <w:rPr>
                <w:rFonts w:ascii="Times New Roman" w:hAnsi="Times New Roman" w:cs="Times New Roman"/>
                <w:sz w:val="26"/>
                <w:szCs w:val="26"/>
                <w:shd w:val="clear" w:color="auto" w:fill="FFFFFF"/>
              </w:rPr>
              <w:t xml:space="preserve">trách nhiệm của các sở, ban, ngành, </w:t>
            </w:r>
            <w:r w:rsidRPr="0094714F">
              <w:rPr>
                <w:rFonts w:ascii="Times New Roman" w:hAnsi="Times New Roman" w:cs="Times New Roman"/>
                <w:sz w:val="26"/>
                <w:szCs w:val="26"/>
                <w:shd w:val="clear" w:color="auto" w:fill="FFFFFF"/>
              </w:rPr>
              <w:lastRenderedPageBreak/>
              <w:t>Ủy ban nhân dân cấp huyện, cấp xã trong công tác quản lý nhà nước về chợ</w:t>
            </w:r>
            <w:r w:rsidRPr="0094714F">
              <w:rPr>
                <w:rFonts w:ascii="Times New Roman" w:hAnsi="Times New Roman" w:cs="Times New Roman"/>
                <w:sz w:val="26"/>
                <w:szCs w:val="26"/>
              </w:rPr>
              <w:t xml:space="preserve">.  </w:t>
            </w:r>
          </w:p>
          <w:p w:rsidR="007D3DD2" w:rsidRPr="007D3DD2" w:rsidRDefault="007D3DD2" w:rsidP="0094714F">
            <w:pPr>
              <w:shd w:val="clear" w:color="auto" w:fill="FFFFFF"/>
              <w:spacing w:before="120" w:after="120" w:line="264"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7D3DD2">
              <w:rPr>
                <w:rFonts w:ascii="Times New Roman" w:hAnsi="Times New Roman" w:cs="Times New Roman"/>
                <w:sz w:val="26"/>
                <w:szCs w:val="26"/>
              </w:rPr>
              <w:t>2. Các nội dung khác liên quan đến quản lý nhà nước về chợ không nêu tại Quyết định này thì thực hiện theo Nghị định số 60/2024/NĐ-CP ngày 05 tháng 6 năm 2024 của Chính phủ về phát triển và quản lý chợ (gọi tắt là Nghị</w:t>
            </w:r>
            <w:r w:rsidRPr="007D3DD2">
              <w:rPr>
                <w:rFonts w:ascii="Times New Roman" w:hAnsi="Times New Roman" w:cs="Times New Roman"/>
                <w:spacing w:val="-17"/>
                <w:sz w:val="26"/>
                <w:szCs w:val="26"/>
              </w:rPr>
              <w:t xml:space="preserve"> </w:t>
            </w:r>
            <w:r w:rsidRPr="007D3DD2">
              <w:rPr>
                <w:rFonts w:ascii="Times New Roman" w:hAnsi="Times New Roman" w:cs="Times New Roman"/>
                <w:sz w:val="26"/>
                <w:szCs w:val="26"/>
              </w:rPr>
              <w:t>định số</w:t>
            </w:r>
            <w:r w:rsidRPr="007D3DD2">
              <w:rPr>
                <w:rFonts w:ascii="Times New Roman" w:hAnsi="Times New Roman" w:cs="Times New Roman"/>
                <w:spacing w:val="-17"/>
                <w:sz w:val="26"/>
                <w:szCs w:val="26"/>
              </w:rPr>
              <w:t xml:space="preserve"> </w:t>
            </w:r>
            <w:r w:rsidRPr="007D3DD2">
              <w:rPr>
                <w:rFonts w:ascii="Times New Roman" w:hAnsi="Times New Roman" w:cs="Times New Roman"/>
                <w:sz w:val="26"/>
                <w:szCs w:val="26"/>
              </w:rPr>
              <w:t>60/2024/NĐ- CP ngày 05/6/2024 của Chính phủ) và các quy định của pháp luật hiện hành có liên quan.</w:t>
            </w:r>
          </w:p>
          <w:p w:rsidR="0094714F" w:rsidRPr="0094714F" w:rsidRDefault="0094714F" w:rsidP="0094714F">
            <w:pPr>
              <w:shd w:val="clear" w:color="auto" w:fill="FFFFFF"/>
              <w:spacing w:before="120" w:after="120" w:line="264" w:lineRule="auto"/>
              <w:jc w:val="both"/>
              <w:rPr>
                <w:rFonts w:ascii="Times New Roman" w:hAnsi="Times New Roman" w:cs="Times New Roman"/>
                <w:sz w:val="26"/>
                <w:szCs w:val="26"/>
              </w:rPr>
            </w:pPr>
          </w:p>
          <w:p w:rsidR="0094714F" w:rsidRPr="00692757" w:rsidRDefault="0094714F" w:rsidP="0094714F">
            <w:pPr>
              <w:shd w:val="clear" w:color="auto" w:fill="FFFFFF"/>
              <w:spacing w:before="120" w:after="120" w:line="264" w:lineRule="auto"/>
              <w:jc w:val="both"/>
            </w:pPr>
          </w:p>
          <w:p w:rsidR="00345B89" w:rsidRPr="00345B89" w:rsidRDefault="00345B89" w:rsidP="00345B89">
            <w:pPr>
              <w:autoSpaceDE w:val="0"/>
              <w:autoSpaceDN w:val="0"/>
              <w:adjustRightInd w:val="0"/>
              <w:spacing w:before="120"/>
              <w:rPr>
                <w:rFonts w:ascii="Times New Roman" w:hAnsi="Times New Roman" w:cs="Times New Roman"/>
                <w:bCs/>
                <w:sz w:val="26"/>
                <w:szCs w:val="26"/>
              </w:rPr>
            </w:pPr>
          </w:p>
        </w:tc>
        <w:tc>
          <w:tcPr>
            <w:tcW w:w="1282" w:type="pct"/>
            <w:shd w:val="clear" w:color="auto" w:fill="FFFFFF"/>
          </w:tcPr>
          <w:p w:rsidR="007D3DD2" w:rsidRPr="007D3DD2" w:rsidRDefault="007D3DD2" w:rsidP="007D3DD2">
            <w:pPr>
              <w:shd w:val="clear" w:color="auto" w:fill="FFFFFF"/>
              <w:spacing w:before="120" w:after="120" w:line="264" w:lineRule="auto"/>
              <w:jc w:val="both"/>
              <w:rPr>
                <w:rFonts w:ascii="Times New Roman" w:hAnsi="Times New Roman" w:cs="Times New Roman"/>
                <w:sz w:val="26"/>
                <w:szCs w:val="26"/>
              </w:rPr>
            </w:pPr>
            <w:bookmarkStart w:id="1" w:name="dieu_1_1"/>
            <w:r w:rsidRPr="007D3DD2">
              <w:rPr>
                <w:rFonts w:ascii="Times New Roman" w:hAnsi="Times New Roman" w:cs="Times New Roman"/>
                <w:b/>
                <w:bCs/>
                <w:sz w:val="26"/>
                <w:szCs w:val="26"/>
              </w:rPr>
              <w:lastRenderedPageBreak/>
              <w:t xml:space="preserve">Điều 1. Phạm vi điều chỉnh </w:t>
            </w:r>
            <w:bookmarkEnd w:id="1"/>
          </w:p>
          <w:p w:rsidR="007D3DD2" w:rsidRPr="007D3DD2" w:rsidRDefault="007D3DD2" w:rsidP="007D3DD2">
            <w:pPr>
              <w:shd w:val="clear" w:color="auto" w:fill="FFFFFF"/>
              <w:spacing w:before="120" w:after="120" w:line="264" w:lineRule="auto"/>
              <w:jc w:val="both"/>
              <w:rPr>
                <w:rFonts w:ascii="Times New Roman" w:hAnsi="Times New Roman" w:cs="Times New Roman"/>
                <w:sz w:val="26"/>
                <w:szCs w:val="26"/>
              </w:rPr>
            </w:pPr>
            <w:r w:rsidRPr="007D3DD2">
              <w:rPr>
                <w:rFonts w:ascii="Times New Roman" w:hAnsi="Times New Roman" w:cs="Times New Roman"/>
                <w:sz w:val="26"/>
                <w:szCs w:val="26"/>
              </w:rPr>
              <w:t xml:space="preserve">1. Quy định này quy định  một số nội dung về công tác quản lý chợ trên địa bàn tỉnh Khánh Hòa, bao gồm: Nội quy chợ; </w:t>
            </w:r>
            <w:r w:rsidRPr="007D3DD2">
              <w:rPr>
                <w:rFonts w:ascii="Times New Roman" w:hAnsi="Times New Roman" w:cs="Times New Roman"/>
                <w:bCs/>
                <w:sz w:val="26"/>
                <w:szCs w:val="26"/>
              </w:rPr>
              <w:t>hướng dẫn</w:t>
            </w:r>
            <w:r w:rsidRPr="007D3DD2">
              <w:rPr>
                <w:rFonts w:ascii="Times New Roman" w:hAnsi="Times New Roman" w:cs="Times New Roman"/>
                <w:sz w:val="26"/>
                <w:szCs w:val="26"/>
              </w:rPr>
              <w:t xml:space="preserve">, quy định về việc quản lý điểm kinh doanh tại chợ; phân cấp quản lý chợ; quy trình chuyển đổi mô hình quản lý, kinh doanh, khai thác chợ; </w:t>
            </w:r>
            <w:r w:rsidRPr="007D3DD2">
              <w:rPr>
                <w:rFonts w:ascii="Times New Roman" w:hAnsi="Times New Roman" w:cs="Times New Roman"/>
                <w:sz w:val="26"/>
                <w:szCs w:val="26"/>
                <w:shd w:val="clear" w:color="auto" w:fill="FFFFFF"/>
              </w:rPr>
              <w:t>trách nhiệm của các sở, ban, ngành, Ủy ban nhân dân cấp xã trong công tác quản lý nhà nước về chợ</w:t>
            </w:r>
            <w:r w:rsidRPr="007D3DD2">
              <w:rPr>
                <w:rFonts w:ascii="Times New Roman" w:hAnsi="Times New Roman" w:cs="Times New Roman"/>
                <w:sz w:val="26"/>
                <w:szCs w:val="26"/>
              </w:rPr>
              <w:t xml:space="preserve">.  </w:t>
            </w:r>
          </w:p>
          <w:p w:rsidR="00086651" w:rsidRDefault="00086651" w:rsidP="007D3DD2">
            <w:pPr>
              <w:shd w:val="clear" w:color="auto" w:fill="FFFFFF"/>
              <w:spacing w:before="120" w:after="120" w:line="264" w:lineRule="auto"/>
              <w:jc w:val="both"/>
              <w:rPr>
                <w:rFonts w:ascii="Times New Roman" w:hAnsi="Times New Roman" w:cs="Times New Roman"/>
                <w:sz w:val="26"/>
                <w:szCs w:val="26"/>
                <w:lang w:val="en-US"/>
              </w:rPr>
            </w:pPr>
          </w:p>
          <w:p w:rsidR="007D3DD2" w:rsidRPr="007D3DD2" w:rsidRDefault="007D3DD2" w:rsidP="007D3DD2">
            <w:pPr>
              <w:shd w:val="clear" w:color="auto" w:fill="FFFFFF"/>
              <w:spacing w:before="120" w:after="120" w:line="264" w:lineRule="auto"/>
              <w:jc w:val="both"/>
              <w:rPr>
                <w:rFonts w:ascii="Times New Roman" w:hAnsi="Times New Roman" w:cs="Times New Roman"/>
                <w:sz w:val="26"/>
                <w:szCs w:val="26"/>
              </w:rPr>
            </w:pPr>
            <w:r w:rsidRPr="007D3DD2">
              <w:rPr>
                <w:rFonts w:ascii="Times New Roman" w:hAnsi="Times New Roman" w:cs="Times New Roman"/>
                <w:sz w:val="26"/>
                <w:szCs w:val="26"/>
              </w:rPr>
              <w:t>2. Các nội dung khác liên quan đến quản lý nhà nước về chợ không nêu tại Quyết định này thì thực hiện theo Nghị định số 60/2024/NĐ-CP ngày 05 tháng 6 năm 2024 của Chính phủ về phát triển và quản lý chợ (gọi tắt là Nghị</w:t>
            </w:r>
            <w:r w:rsidRPr="007D3DD2">
              <w:rPr>
                <w:rFonts w:ascii="Times New Roman" w:hAnsi="Times New Roman" w:cs="Times New Roman"/>
                <w:spacing w:val="-17"/>
                <w:sz w:val="26"/>
                <w:szCs w:val="26"/>
              </w:rPr>
              <w:t xml:space="preserve"> </w:t>
            </w:r>
            <w:r w:rsidRPr="007D3DD2">
              <w:rPr>
                <w:rFonts w:ascii="Times New Roman" w:hAnsi="Times New Roman" w:cs="Times New Roman"/>
                <w:sz w:val="26"/>
                <w:szCs w:val="26"/>
              </w:rPr>
              <w:t>định số</w:t>
            </w:r>
            <w:r w:rsidRPr="007D3DD2">
              <w:rPr>
                <w:rFonts w:ascii="Times New Roman" w:hAnsi="Times New Roman" w:cs="Times New Roman"/>
                <w:spacing w:val="-17"/>
                <w:sz w:val="26"/>
                <w:szCs w:val="26"/>
              </w:rPr>
              <w:t xml:space="preserve"> </w:t>
            </w:r>
            <w:r w:rsidRPr="007D3DD2">
              <w:rPr>
                <w:rFonts w:ascii="Times New Roman" w:hAnsi="Times New Roman" w:cs="Times New Roman"/>
                <w:sz w:val="26"/>
                <w:szCs w:val="26"/>
              </w:rPr>
              <w:t>60/2024/NĐ- CP ngày 05/6/2024 của Chính phủ) và các quy định của pháp luật hiện hành có liên quan.</w:t>
            </w:r>
          </w:p>
          <w:p w:rsidR="00B90B24" w:rsidRPr="00305299" w:rsidRDefault="00B90B24" w:rsidP="007D3DD2">
            <w:pPr>
              <w:autoSpaceDE w:val="0"/>
              <w:autoSpaceDN w:val="0"/>
              <w:adjustRightInd w:val="0"/>
              <w:spacing w:before="120"/>
              <w:rPr>
                <w:rFonts w:ascii="Times New Roman" w:hAnsi="Times New Roman" w:cs="Times New Roman"/>
                <w:b/>
                <w:bCs/>
                <w:sz w:val="26"/>
                <w:szCs w:val="26"/>
                <w:lang w:val="en"/>
              </w:rPr>
            </w:pPr>
          </w:p>
        </w:tc>
        <w:tc>
          <w:tcPr>
            <w:tcW w:w="2326" w:type="pct"/>
            <w:shd w:val="clear" w:color="auto" w:fill="FFFFFF"/>
          </w:tcPr>
          <w:p w:rsidR="00086651" w:rsidRDefault="00086651" w:rsidP="007D3DD2">
            <w:pPr>
              <w:spacing w:before="120" w:after="120" w:line="264" w:lineRule="auto"/>
              <w:rPr>
                <w:rFonts w:ascii="Times New Roman" w:hAnsi="Times New Roman" w:cs="Times New Roman"/>
                <w:color w:val="000000"/>
                <w:sz w:val="26"/>
                <w:szCs w:val="26"/>
                <w:shd w:val="clear" w:color="auto" w:fill="FFFFFF"/>
                <w:lang w:val="en-US"/>
              </w:rPr>
            </w:pPr>
          </w:p>
          <w:p w:rsidR="00B90B24" w:rsidRPr="0019746A" w:rsidRDefault="00B85D6B" w:rsidP="00B85D6B">
            <w:pPr>
              <w:spacing w:before="120" w:after="120" w:line="264" w:lineRule="auto"/>
              <w:jc w:val="both"/>
              <w:rPr>
                <w:rFonts w:ascii="Times New Roman" w:hAnsi="Times New Roman" w:cs="Times New Roman"/>
                <w:sz w:val="26"/>
                <w:szCs w:val="26"/>
                <w:lang w:val="en-US"/>
              </w:rPr>
            </w:pPr>
            <w:r>
              <w:rPr>
                <w:rFonts w:ascii="Times New Roman" w:hAnsi="Times New Roman" w:cs="Times New Roman"/>
                <w:color w:val="000000"/>
                <w:sz w:val="26"/>
                <w:szCs w:val="26"/>
                <w:shd w:val="clear" w:color="auto" w:fill="FFFFFF"/>
                <w:lang w:val="en-US"/>
              </w:rPr>
              <w:t>Các nội dung của Điều 1 được giữ nguyên</w:t>
            </w:r>
            <w:r w:rsidR="0019746A">
              <w:rPr>
                <w:rFonts w:ascii="Times New Roman" w:hAnsi="Times New Roman" w:cs="Times New Roman"/>
                <w:color w:val="000000"/>
                <w:sz w:val="26"/>
                <w:szCs w:val="26"/>
                <w:shd w:val="clear" w:color="auto" w:fill="FFFFFF"/>
                <w:lang w:val="en-US"/>
              </w:rPr>
              <w:t xml:space="preserve">, </w:t>
            </w:r>
            <w:r>
              <w:rPr>
                <w:rFonts w:ascii="Times New Roman" w:hAnsi="Times New Roman" w:cs="Times New Roman"/>
                <w:color w:val="000000"/>
                <w:sz w:val="26"/>
                <w:szCs w:val="26"/>
                <w:shd w:val="clear" w:color="auto" w:fill="FFFFFF"/>
                <w:lang w:val="en-US"/>
              </w:rPr>
              <w:t>b</w:t>
            </w:r>
            <w:r w:rsidR="007D3DD2" w:rsidRPr="00B77751">
              <w:rPr>
                <w:rFonts w:ascii="Times New Roman" w:hAnsi="Times New Roman" w:cs="Times New Roman"/>
                <w:color w:val="000000"/>
                <w:sz w:val="26"/>
                <w:szCs w:val="26"/>
                <w:shd w:val="clear" w:color="auto" w:fill="FFFFFF"/>
              </w:rPr>
              <w:t>ỏ cụm từ “Ủy ban nhân dân cấp huyện” tại </w:t>
            </w:r>
            <w:bookmarkStart w:id="2" w:name="dc_28"/>
            <w:r w:rsidR="007D3DD2" w:rsidRPr="00B77751">
              <w:rPr>
                <w:rFonts w:ascii="Times New Roman" w:hAnsi="Times New Roman" w:cs="Times New Roman"/>
                <w:color w:val="000000"/>
                <w:sz w:val="26"/>
                <w:szCs w:val="26"/>
                <w:shd w:val="clear" w:color="auto" w:fill="FFFFFF"/>
              </w:rPr>
              <w:t xml:space="preserve">khoản 1 Điều </w:t>
            </w:r>
            <w:bookmarkEnd w:id="2"/>
            <w:r w:rsidR="007D3DD2" w:rsidRPr="00B77751">
              <w:rPr>
                <w:rFonts w:ascii="Times New Roman" w:hAnsi="Times New Roman" w:cs="Times New Roman"/>
                <w:color w:val="000000"/>
                <w:sz w:val="26"/>
                <w:szCs w:val="26"/>
                <w:shd w:val="clear" w:color="auto" w:fill="FFFFFF"/>
              </w:rPr>
              <w:t>1</w:t>
            </w:r>
            <w:r w:rsidR="0019746A">
              <w:rPr>
                <w:rFonts w:ascii="Times New Roman" w:hAnsi="Times New Roman" w:cs="Times New Roman"/>
                <w:color w:val="000000"/>
                <w:sz w:val="26"/>
                <w:szCs w:val="26"/>
                <w:shd w:val="clear" w:color="auto" w:fill="FFFFFF"/>
                <w:lang w:val="en-US"/>
              </w:rPr>
              <w:t xml:space="preserve"> </w:t>
            </w:r>
            <w:r w:rsidR="00B77751" w:rsidRPr="003F4E32">
              <w:rPr>
                <w:rFonts w:ascii="Times New Roman" w:hAnsi="Times New Roman" w:cs="Times New Roman"/>
                <w:iCs/>
                <w:sz w:val="26"/>
                <w:szCs w:val="26"/>
              </w:rPr>
              <w:t xml:space="preserve">để phù hợp, thống nhất với quy định </w:t>
            </w:r>
            <w:r w:rsidR="00B77751" w:rsidRPr="003F4E32">
              <w:rPr>
                <w:rFonts w:ascii="Times New Roman" w:hAnsi="Times New Roman" w:cs="Times New Roman"/>
                <w:iCs/>
                <w:sz w:val="26"/>
                <w:szCs w:val="26"/>
                <w:shd w:val="clear" w:color="auto" w:fill="FFFFFF"/>
              </w:rPr>
              <w:t xml:space="preserve">Luật Tổ chức chính quyền địa phương </w:t>
            </w:r>
            <w:r w:rsidR="00B77751" w:rsidRPr="003F4E32">
              <w:rPr>
                <w:rStyle w:val="fontstyle01"/>
                <w:rFonts w:ascii="Times New Roman" w:hAnsi="Times New Roman" w:cs="Times New Roman"/>
                <w:sz w:val="26"/>
                <w:szCs w:val="26"/>
              </w:rPr>
              <w:t>số 72/2025/QH15</w:t>
            </w:r>
            <w:r w:rsidR="00B77751">
              <w:rPr>
                <w:rStyle w:val="fontstyle01"/>
                <w:rFonts w:ascii="Times New Roman" w:hAnsi="Times New Roman" w:cs="Times New Roman"/>
                <w:sz w:val="26"/>
                <w:szCs w:val="26"/>
              </w:rPr>
              <w:t>.</w:t>
            </w:r>
          </w:p>
        </w:tc>
      </w:tr>
      <w:tr w:rsidR="00086651" w:rsidRPr="00305299" w:rsidTr="00CF0BBE">
        <w:tblPrEx>
          <w:tblCellMar>
            <w:top w:w="0" w:type="dxa"/>
            <w:bottom w:w="0" w:type="dxa"/>
          </w:tblCellMar>
        </w:tblPrEx>
        <w:trPr>
          <w:trHeight w:val="142"/>
          <w:jc w:val="center"/>
        </w:trPr>
        <w:tc>
          <w:tcPr>
            <w:tcW w:w="1392" w:type="pct"/>
            <w:shd w:val="clear" w:color="auto" w:fill="FFFFFF"/>
            <w:vAlign w:val="center"/>
          </w:tcPr>
          <w:p w:rsidR="00086651" w:rsidRDefault="00086651" w:rsidP="00086651">
            <w:pPr>
              <w:shd w:val="clear" w:color="auto" w:fill="FFFFFF"/>
              <w:spacing w:before="120" w:after="120" w:line="264" w:lineRule="auto"/>
              <w:jc w:val="both"/>
              <w:rPr>
                <w:rFonts w:ascii="Times New Roman" w:hAnsi="Times New Roman" w:cs="Times New Roman"/>
                <w:b/>
                <w:sz w:val="26"/>
                <w:szCs w:val="26"/>
              </w:rPr>
            </w:pPr>
            <w:r w:rsidRPr="0094714F">
              <w:rPr>
                <w:rFonts w:ascii="Times New Roman" w:hAnsi="Times New Roman" w:cs="Times New Roman"/>
                <w:b/>
                <w:sz w:val="26"/>
                <w:szCs w:val="26"/>
              </w:rPr>
              <w:lastRenderedPageBreak/>
              <w:t>Điều 2. Đối tượng áp dụng</w:t>
            </w:r>
          </w:p>
          <w:p w:rsidR="00086651" w:rsidRPr="00086651" w:rsidRDefault="00086651" w:rsidP="00086651">
            <w:pPr>
              <w:shd w:val="clear" w:color="auto" w:fill="FFFFFF"/>
              <w:spacing w:before="120" w:after="120" w:line="264" w:lineRule="auto"/>
              <w:jc w:val="both"/>
              <w:rPr>
                <w:rFonts w:ascii="Times New Roman" w:hAnsi="Times New Roman" w:cs="Times New Roman"/>
                <w:sz w:val="26"/>
                <w:szCs w:val="26"/>
                <w:lang w:val="en-US"/>
              </w:rPr>
            </w:pPr>
            <w:r w:rsidRPr="00086651">
              <w:rPr>
                <w:rFonts w:ascii="Times New Roman" w:hAnsi="Times New Roman" w:cs="Times New Roman"/>
                <w:sz w:val="26"/>
                <w:szCs w:val="26"/>
              </w:rPr>
              <w:t>1.</w:t>
            </w:r>
            <w:r w:rsidRPr="00086651">
              <w:rPr>
                <w:rFonts w:ascii="Times New Roman" w:hAnsi="Times New Roman" w:cs="Times New Roman"/>
                <w:sz w:val="26"/>
                <w:szCs w:val="26"/>
                <w:lang w:val="en-US"/>
              </w:rPr>
              <w:t xml:space="preserve"> </w:t>
            </w:r>
            <w:r w:rsidRPr="00086651">
              <w:rPr>
                <w:rFonts w:ascii="Times New Roman" w:hAnsi="Times New Roman" w:cs="Times New Roman"/>
                <w:sz w:val="26"/>
                <w:szCs w:val="26"/>
              </w:rPr>
              <w:t>Ủy ban nhân dân cấp tỉnh, Ủy ban nhân dân cấp huyện, Ủy ban nhân dân cấp xã.</w:t>
            </w:r>
          </w:p>
          <w:p w:rsidR="00086651" w:rsidRPr="00086651" w:rsidRDefault="00086651" w:rsidP="00086651">
            <w:pPr>
              <w:shd w:val="clear" w:color="auto" w:fill="FFFFFF"/>
              <w:spacing w:before="120" w:after="120" w:line="264" w:lineRule="auto"/>
              <w:jc w:val="both"/>
              <w:rPr>
                <w:rFonts w:ascii="Times New Roman" w:hAnsi="Times New Roman" w:cs="Times New Roman"/>
                <w:sz w:val="26"/>
                <w:szCs w:val="26"/>
              </w:rPr>
            </w:pPr>
            <w:r w:rsidRPr="00086651">
              <w:rPr>
                <w:rFonts w:ascii="Times New Roman" w:hAnsi="Times New Roman" w:cs="Times New Roman"/>
                <w:sz w:val="26"/>
                <w:szCs w:val="26"/>
              </w:rPr>
              <w:t>2. Các cơ quan chuyên môn được giao thực hiện nhiệm vụ quản lý tài sản kết cấu hạ tầng chợ:</w:t>
            </w:r>
          </w:p>
          <w:p w:rsidR="00086651" w:rsidRDefault="00086651" w:rsidP="00086651">
            <w:pPr>
              <w:shd w:val="clear" w:color="auto" w:fill="FFFFFF"/>
              <w:spacing w:before="120" w:after="120" w:line="264" w:lineRule="auto"/>
              <w:jc w:val="both"/>
              <w:rPr>
                <w:rFonts w:ascii="Times New Roman" w:hAnsi="Times New Roman" w:cs="Times New Roman"/>
                <w:sz w:val="26"/>
                <w:szCs w:val="26"/>
                <w:lang w:val="en-US"/>
              </w:rPr>
            </w:pPr>
            <w:r w:rsidRPr="00086651">
              <w:rPr>
                <w:rFonts w:ascii="Times New Roman" w:hAnsi="Times New Roman" w:cs="Times New Roman"/>
                <w:sz w:val="26"/>
                <w:szCs w:val="26"/>
              </w:rPr>
              <w:t>a) Cấp tỉnh: Sở Công Thương (trừ chợ đầu mối thủy sản Nam Trung Bộ do Sở Nông nghiệp và môi trường quản lý).</w:t>
            </w:r>
          </w:p>
          <w:p w:rsidR="00086651" w:rsidRPr="00086651" w:rsidRDefault="00086651" w:rsidP="00086651">
            <w:pPr>
              <w:shd w:val="clear" w:color="auto" w:fill="FFFFFF"/>
              <w:spacing w:before="120" w:after="120" w:line="264" w:lineRule="auto"/>
              <w:jc w:val="both"/>
              <w:rPr>
                <w:rFonts w:ascii="Times New Roman" w:hAnsi="Times New Roman" w:cs="Times New Roman"/>
                <w:sz w:val="26"/>
                <w:szCs w:val="26"/>
                <w:lang w:val="en-US"/>
              </w:rPr>
            </w:pPr>
            <w:r>
              <w:rPr>
                <w:rFonts w:ascii="Times New Roman" w:hAnsi="Times New Roman" w:cs="Times New Roman"/>
                <w:sz w:val="26"/>
                <w:szCs w:val="26"/>
              </w:rPr>
              <w:t>b) Cấp</w:t>
            </w:r>
            <w:r>
              <w:rPr>
                <w:rFonts w:ascii="Times New Roman" w:hAnsi="Times New Roman" w:cs="Times New Roman"/>
                <w:sz w:val="26"/>
                <w:szCs w:val="26"/>
                <w:lang w:val="en-US"/>
              </w:rPr>
              <w:t xml:space="preserve"> huyện</w:t>
            </w:r>
            <w:r>
              <w:rPr>
                <w:rFonts w:ascii="Times New Roman" w:hAnsi="Times New Roman" w:cs="Times New Roman"/>
                <w:sz w:val="26"/>
                <w:szCs w:val="26"/>
              </w:rPr>
              <w:t>: Phòng Kinh tế</w:t>
            </w:r>
            <w:r>
              <w:rPr>
                <w:rFonts w:ascii="Times New Roman" w:hAnsi="Times New Roman" w:cs="Times New Roman"/>
                <w:sz w:val="26"/>
                <w:szCs w:val="26"/>
                <w:lang w:val="en-US"/>
              </w:rPr>
              <w:t>, hạ tầng và Đô thị.</w:t>
            </w:r>
          </w:p>
          <w:p w:rsidR="00086651" w:rsidRPr="0019746A" w:rsidRDefault="00086651" w:rsidP="0019746A">
            <w:pPr>
              <w:shd w:val="clear" w:color="auto" w:fill="FFFFFF"/>
              <w:spacing w:before="120" w:after="120" w:line="264" w:lineRule="auto"/>
              <w:jc w:val="both"/>
              <w:rPr>
                <w:rFonts w:ascii="Times New Roman" w:hAnsi="Times New Roman" w:cs="Times New Roman"/>
                <w:sz w:val="26"/>
                <w:szCs w:val="26"/>
                <w:lang w:val="en-US"/>
              </w:rPr>
            </w:pPr>
            <w:r w:rsidRPr="00086651">
              <w:rPr>
                <w:rFonts w:ascii="Times New Roman" w:hAnsi="Times New Roman" w:cs="Times New Roman"/>
                <w:sz w:val="26"/>
                <w:szCs w:val="26"/>
              </w:rPr>
              <w:lastRenderedPageBreak/>
              <w:t>3. Các cơ quan, tổ chức, cá nhân liên quan đến các hoạt động về quản lý chợ trên địa bàn tỉnh Khánh Hòa.</w:t>
            </w:r>
          </w:p>
        </w:tc>
        <w:tc>
          <w:tcPr>
            <w:tcW w:w="1282" w:type="pct"/>
            <w:shd w:val="clear" w:color="auto" w:fill="FFFFFF"/>
            <w:vAlign w:val="center"/>
          </w:tcPr>
          <w:p w:rsidR="00FA0260" w:rsidRDefault="00FA0260" w:rsidP="00FA0260">
            <w:pPr>
              <w:shd w:val="clear" w:color="auto" w:fill="FFFFFF"/>
              <w:spacing w:before="120" w:after="120" w:line="264" w:lineRule="auto"/>
              <w:jc w:val="both"/>
              <w:rPr>
                <w:rFonts w:ascii="Times New Roman" w:hAnsi="Times New Roman" w:cs="Times New Roman"/>
                <w:b/>
                <w:sz w:val="26"/>
                <w:szCs w:val="26"/>
              </w:rPr>
            </w:pPr>
            <w:r w:rsidRPr="0094714F">
              <w:rPr>
                <w:rFonts w:ascii="Times New Roman" w:hAnsi="Times New Roman" w:cs="Times New Roman"/>
                <w:b/>
                <w:sz w:val="26"/>
                <w:szCs w:val="26"/>
              </w:rPr>
              <w:lastRenderedPageBreak/>
              <w:t>Điều 2. Đối tượng áp dụng</w:t>
            </w:r>
          </w:p>
          <w:p w:rsidR="00FA0260" w:rsidRPr="0019746A" w:rsidRDefault="00FA0260" w:rsidP="00FA0260">
            <w:pPr>
              <w:shd w:val="clear" w:color="auto" w:fill="FFFFFF"/>
              <w:spacing w:before="120" w:after="120" w:line="264" w:lineRule="auto"/>
              <w:jc w:val="both"/>
              <w:rPr>
                <w:rFonts w:ascii="Times New Roman" w:hAnsi="Times New Roman" w:cs="Times New Roman"/>
                <w:sz w:val="26"/>
                <w:szCs w:val="26"/>
              </w:rPr>
            </w:pPr>
            <w:r w:rsidRPr="0019746A">
              <w:rPr>
                <w:rFonts w:ascii="Times New Roman" w:hAnsi="Times New Roman" w:cs="Times New Roman"/>
                <w:sz w:val="26"/>
                <w:szCs w:val="26"/>
              </w:rPr>
              <w:t>1. Ủy ban nhân dân tỉnh, Ủy ban nhân dân cấp xã.</w:t>
            </w:r>
          </w:p>
          <w:p w:rsidR="00FA0260" w:rsidRPr="0019746A" w:rsidRDefault="00FA0260" w:rsidP="0019746A">
            <w:pPr>
              <w:shd w:val="clear" w:color="auto" w:fill="FFFFFF"/>
              <w:spacing w:before="120" w:after="120" w:line="264" w:lineRule="auto"/>
              <w:jc w:val="both"/>
              <w:rPr>
                <w:rFonts w:ascii="Times New Roman" w:hAnsi="Times New Roman" w:cs="Times New Roman"/>
                <w:sz w:val="26"/>
                <w:szCs w:val="26"/>
              </w:rPr>
            </w:pPr>
            <w:r w:rsidRPr="0019746A">
              <w:rPr>
                <w:rFonts w:ascii="Times New Roman" w:hAnsi="Times New Roman" w:cs="Times New Roman"/>
                <w:sz w:val="26"/>
                <w:szCs w:val="26"/>
              </w:rPr>
              <w:t>2. Các cơ quan chuyên môn được giao thực hiện nhiệm vụ quản lý tài sản kết cấu hạ tầng chợ:</w:t>
            </w:r>
          </w:p>
          <w:p w:rsidR="00FA0260" w:rsidRPr="0019746A" w:rsidRDefault="00FA0260" w:rsidP="0019746A">
            <w:pPr>
              <w:shd w:val="clear" w:color="auto" w:fill="FFFFFF"/>
              <w:spacing w:before="120" w:after="120" w:line="264" w:lineRule="auto"/>
              <w:jc w:val="both"/>
              <w:rPr>
                <w:rFonts w:ascii="Times New Roman" w:hAnsi="Times New Roman" w:cs="Times New Roman"/>
                <w:sz w:val="26"/>
                <w:szCs w:val="26"/>
              </w:rPr>
            </w:pPr>
            <w:r w:rsidRPr="0019746A">
              <w:rPr>
                <w:rFonts w:ascii="Times New Roman" w:hAnsi="Times New Roman" w:cs="Times New Roman"/>
                <w:sz w:val="26"/>
                <w:szCs w:val="26"/>
              </w:rPr>
              <w:t>a) Cấp tỉnh: Sở Công Thương (trừ chợ đầu mối thủy sản Nam Trung Bộ do Sở Nông nghiệp và môi trường quản lý).</w:t>
            </w:r>
          </w:p>
          <w:p w:rsidR="00FA0260" w:rsidRPr="0019746A" w:rsidRDefault="00FA0260" w:rsidP="0019746A">
            <w:pPr>
              <w:shd w:val="clear" w:color="auto" w:fill="FFFFFF"/>
              <w:spacing w:before="120" w:after="120" w:line="264" w:lineRule="auto"/>
              <w:jc w:val="both"/>
              <w:rPr>
                <w:rFonts w:ascii="Times New Roman" w:hAnsi="Times New Roman" w:cs="Times New Roman"/>
                <w:sz w:val="26"/>
                <w:szCs w:val="26"/>
              </w:rPr>
            </w:pPr>
            <w:r>
              <w:t>b</w:t>
            </w:r>
            <w:r w:rsidRPr="0019746A">
              <w:rPr>
                <w:rFonts w:ascii="Times New Roman" w:hAnsi="Times New Roman" w:cs="Times New Roman"/>
                <w:sz w:val="26"/>
                <w:szCs w:val="26"/>
              </w:rPr>
              <w:t>) Cấp xã: Phòng Kinh tế/Kinh tế Hạ tầng và Đô thị.</w:t>
            </w:r>
          </w:p>
          <w:p w:rsidR="00086651" w:rsidRPr="0019746A" w:rsidRDefault="00FA0260" w:rsidP="0019746A">
            <w:pPr>
              <w:shd w:val="clear" w:color="auto" w:fill="FFFFFF"/>
              <w:spacing w:before="120" w:after="120" w:line="264" w:lineRule="auto"/>
              <w:jc w:val="both"/>
              <w:rPr>
                <w:rFonts w:ascii="Times New Roman" w:hAnsi="Times New Roman" w:cs="Times New Roman"/>
                <w:sz w:val="26"/>
                <w:szCs w:val="26"/>
                <w:lang w:val="en-US"/>
              </w:rPr>
            </w:pPr>
            <w:r w:rsidRPr="0019746A">
              <w:rPr>
                <w:rFonts w:ascii="Times New Roman" w:hAnsi="Times New Roman" w:cs="Times New Roman"/>
                <w:sz w:val="26"/>
                <w:szCs w:val="26"/>
              </w:rPr>
              <w:lastRenderedPageBreak/>
              <w:t>3. Các cơ quan, tổ chức, cá nhân liên quan đến các hoạt động về quản lý chợ trên địa bàn tỉnh Khánh Hòa</w:t>
            </w:r>
            <w:r w:rsidR="0019746A">
              <w:rPr>
                <w:rFonts w:ascii="Times New Roman" w:hAnsi="Times New Roman" w:cs="Times New Roman"/>
                <w:sz w:val="26"/>
                <w:szCs w:val="26"/>
                <w:lang w:val="en-US"/>
              </w:rPr>
              <w:t>.</w:t>
            </w:r>
          </w:p>
        </w:tc>
        <w:tc>
          <w:tcPr>
            <w:tcW w:w="2326" w:type="pct"/>
            <w:shd w:val="clear" w:color="auto" w:fill="FFFFFF"/>
          </w:tcPr>
          <w:p w:rsidR="0019746A" w:rsidRDefault="0019746A" w:rsidP="0019746A">
            <w:pPr>
              <w:autoSpaceDE w:val="0"/>
              <w:autoSpaceDN w:val="0"/>
              <w:adjustRightInd w:val="0"/>
              <w:spacing w:before="120"/>
              <w:ind w:right="135"/>
              <w:rPr>
                <w:rFonts w:ascii="Times New Roman" w:hAnsi="Times New Roman" w:cs="Times New Roman"/>
                <w:color w:val="000000"/>
                <w:sz w:val="26"/>
                <w:szCs w:val="26"/>
                <w:shd w:val="clear" w:color="auto" w:fill="FFFFFF"/>
                <w:lang w:val="en-US"/>
              </w:rPr>
            </w:pPr>
          </w:p>
          <w:p w:rsidR="00086651" w:rsidRDefault="0019746A" w:rsidP="007D450A">
            <w:pPr>
              <w:spacing w:line="264" w:lineRule="auto"/>
              <w:jc w:val="both"/>
              <w:rPr>
                <w:rStyle w:val="fontstyle01"/>
                <w:rFonts w:ascii="Times New Roman" w:hAnsi="Times New Roman" w:cs="Times New Roman"/>
                <w:sz w:val="26"/>
                <w:szCs w:val="26"/>
                <w:lang w:val="en-US"/>
              </w:rPr>
            </w:pPr>
            <w:r>
              <w:rPr>
                <w:rFonts w:ascii="Times New Roman" w:hAnsi="Times New Roman" w:cs="Times New Roman"/>
                <w:color w:val="000000"/>
                <w:sz w:val="26"/>
                <w:szCs w:val="26"/>
                <w:shd w:val="clear" w:color="auto" w:fill="FFFFFF"/>
                <w:lang w:val="en-US"/>
              </w:rPr>
              <w:t xml:space="preserve">Giữ </w:t>
            </w:r>
            <w:r w:rsidR="00E40993">
              <w:rPr>
                <w:rFonts w:ascii="Times New Roman" w:hAnsi="Times New Roman" w:cs="Times New Roman"/>
                <w:color w:val="000000"/>
                <w:sz w:val="26"/>
                <w:szCs w:val="26"/>
                <w:shd w:val="clear" w:color="auto" w:fill="FFFFFF"/>
                <w:lang w:val="en-US"/>
              </w:rPr>
              <w:t xml:space="preserve">nguyên các nội dung của Điều 2. </w:t>
            </w:r>
            <w:r w:rsidR="007D450A">
              <w:rPr>
                <w:rFonts w:ascii="Times New Roman" w:hAnsi="Times New Roman" w:cs="Times New Roman"/>
                <w:color w:val="000000"/>
                <w:sz w:val="26"/>
                <w:szCs w:val="26"/>
                <w:shd w:val="clear" w:color="auto" w:fill="FFFFFF"/>
                <w:lang w:val="en-US"/>
              </w:rPr>
              <w:t>Trong đó, b</w:t>
            </w:r>
            <w:r w:rsidRPr="00B77751">
              <w:rPr>
                <w:rFonts w:ascii="Times New Roman" w:hAnsi="Times New Roman" w:cs="Times New Roman"/>
                <w:color w:val="000000"/>
                <w:sz w:val="26"/>
                <w:szCs w:val="26"/>
                <w:shd w:val="clear" w:color="auto" w:fill="FFFFFF"/>
              </w:rPr>
              <w:t xml:space="preserve">ỏ cụm từ “Ủy ban nhân dân cấp huyện” </w:t>
            </w:r>
            <w:r>
              <w:rPr>
                <w:rFonts w:ascii="Times New Roman" w:hAnsi="Times New Roman" w:cs="Times New Roman"/>
                <w:color w:val="000000"/>
                <w:sz w:val="26"/>
                <w:szCs w:val="26"/>
                <w:shd w:val="clear" w:color="auto" w:fill="FFFFFF"/>
                <w:lang w:val="en-US"/>
              </w:rPr>
              <w:t xml:space="preserve">tại </w:t>
            </w:r>
            <w:r w:rsidRPr="0019746A">
              <w:rPr>
                <w:rFonts w:ascii="Times New Roman" w:hAnsi="Times New Roman" w:cs="Times New Roman"/>
                <w:sz w:val="26"/>
                <w:szCs w:val="26"/>
                <w:shd w:val="clear" w:color="auto" w:fill="FFFFFF"/>
              </w:rPr>
              <w:t>khoản 1 Điều 2</w:t>
            </w:r>
            <w:r w:rsidR="007D450A">
              <w:rPr>
                <w:rFonts w:ascii="Times New Roman" w:hAnsi="Times New Roman" w:cs="Times New Roman"/>
                <w:sz w:val="26"/>
                <w:szCs w:val="26"/>
                <w:shd w:val="clear" w:color="auto" w:fill="FFFFFF"/>
                <w:lang w:val="en-US"/>
              </w:rPr>
              <w:t xml:space="preserve"> nhằm </w:t>
            </w:r>
            <w:r w:rsidRPr="003F4E32">
              <w:rPr>
                <w:rFonts w:ascii="Times New Roman" w:hAnsi="Times New Roman" w:cs="Times New Roman"/>
                <w:iCs/>
                <w:sz w:val="26"/>
                <w:szCs w:val="26"/>
              </w:rPr>
              <w:t xml:space="preserve">phù hợp, thống nhất với quy định </w:t>
            </w:r>
            <w:r w:rsidRPr="003F4E32">
              <w:rPr>
                <w:rFonts w:ascii="Times New Roman" w:hAnsi="Times New Roman" w:cs="Times New Roman"/>
                <w:iCs/>
                <w:sz w:val="26"/>
                <w:szCs w:val="26"/>
                <w:shd w:val="clear" w:color="auto" w:fill="FFFFFF"/>
              </w:rPr>
              <w:t xml:space="preserve">Luật Tổ chức chính quyền địa phương </w:t>
            </w:r>
            <w:r w:rsidRPr="003F4E32">
              <w:rPr>
                <w:rStyle w:val="fontstyle01"/>
                <w:rFonts w:ascii="Times New Roman" w:hAnsi="Times New Roman" w:cs="Times New Roman"/>
                <w:sz w:val="26"/>
                <w:szCs w:val="26"/>
              </w:rPr>
              <w:t>số 72/2025/QH15</w:t>
            </w:r>
            <w:r>
              <w:rPr>
                <w:rStyle w:val="fontstyle01"/>
                <w:rFonts w:ascii="Times New Roman" w:hAnsi="Times New Roman" w:cs="Times New Roman"/>
                <w:sz w:val="26"/>
                <w:szCs w:val="26"/>
              </w:rPr>
              <w:t>.</w:t>
            </w:r>
          </w:p>
          <w:p w:rsidR="007D450A" w:rsidRPr="007D450A" w:rsidRDefault="007D450A" w:rsidP="007D450A">
            <w:pPr>
              <w:spacing w:line="264"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00D17FE3">
              <w:rPr>
                <w:rFonts w:ascii="Times New Roman" w:hAnsi="Times New Roman" w:cs="Times New Roman"/>
                <w:bCs/>
                <w:sz w:val="26"/>
                <w:szCs w:val="26"/>
                <w:lang w:val="en-US"/>
              </w:rPr>
              <w:t xml:space="preserve">Bỏ điểm b khoản </w:t>
            </w:r>
            <w:r w:rsidR="00D17FE3" w:rsidRPr="00D17FE3">
              <w:rPr>
                <w:rFonts w:ascii="Times New Roman" w:hAnsi="Times New Roman" w:cs="Times New Roman"/>
                <w:bCs/>
                <w:i/>
                <w:sz w:val="26"/>
                <w:szCs w:val="26"/>
                <w:lang w:val="en-US"/>
              </w:rPr>
              <w:t>2</w:t>
            </w:r>
            <w:r w:rsidRPr="00D17FE3">
              <w:rPr>
                <w:rFonts w:ascii="Times New Roman" w:hAnsi="Times New Roman" w:cs="Times New Roman"/>
                <w:bCs/>
                <w:i/>
                <w:sz w:val="26"/>
                <w:szCs w:val="26"/>
                <w:lang w:val="en-US"/>
              </w:rPr>
              <w:t xml:space="preserve"> “</w:t>
            </w:r>
            <w:r w:rsidRPr="00D17FE3">
              <w:rPr>
                <w:rFonts w:ascii="Times New Roman" w:hAnsi="Times New Roman" w:cs="Times New Roman"/>
                <w:i/>
                <w:sz w:val="26"/>
                <w:szCs w:val="26"/>
              </w:rPr>
              <w:t>Cấp</w:t>
            </w:r>
            <w:r w:rsidRPr="00D17FE3">
              <w:rPr>
                <w:rFonts w:ascii="Times New Roman" w:hAnsi="Times New Roman" w:cs="Times New Roman"/>
                <w:i/>
                <w:sz w:val="26"/>
                <w:szCs w:val="26"/>
                <w:lang w:val="en-US"/>
              </w:rPr>
              <w:t xml:space="preserve"> huyện</w:t>
            </w:r>
            <w:r w:rsidRPr="00D17FE3">
              <w:rPr>
                <w:rFonts w:ascii="Times New Roman" w:hAnsi="Times New Roman" w:cs="Times New Roman"/>
                <w:i/>
                <w:sz w:val="26"/>
                <w:szCs w:val="26"/>
              </w:rPr>
              <w:t>: Phòng Kinh tế</w:t>
            </w:r>
            <w:r w:rsidRPr="00D17FE3">
              <w:rPr>
                <w:rFonts w:ascii="Times New Roman" w:hAnsi="Times New Roman" w:cs="Times New Roman"/>
                <w:i/>
                <w:sz w:val="26"/>
                <w:szCs w:val="26"/>
                <w:lang w:val="en-US"/>
              </w:rPr>
              <w:t>, hạ tầng và Đô thị”</w:t>
            </w:r>
            <w:r w:rsidRPr="007D450A">
              <w:rPr>
                <w:rFonts w:ascii="Times New Roman" w:hAnsi="Times New Roman" w:cs="Times New Roman"/>
                <w:bCs/>
                <w:sz w:val="26"/>
                <w:szCs w:val="26"/>
                <w:lang w:val="en-US"/>
              </w:rPr>
              <w:t xml:space="preserve"> thay thế thành “</w:t>
            </w:r>
            <w:r w:rsidR="00D17FE3">
              <w:rPr>
                <w:rFonts w:ascii="Times New Roman" w:hAnsi="Times New Roman" w:cs="Times New Roman"/>
                <w:bCs/>
                <w:sz w:val="26"/>
                <w:szCs w:val="26"/>
                <w:lang w:val="en-US"/>
              </w:rPr>
              <w:t xml:space="preserve">Cấp xã: </w:t>
            </w:r>
            <w:r w:rsidRPr="007D450A">
              <w:rPr>
                <w:rFonts w:ascii="Times New Roman" w:hAnsi="Times New Roman" w:cs="Times New Roman"/>
                <w:bCs/>
                <w:sz w:val="26"/>
                <w:szCs w:val="26"/>
              </w:rPr>
              <w:t>Phòng Kinh tế/Kinh tế Hạ tầng và Đô thị”</w:t>
            </w:r>
            <w:r w:rsidRPr="007D450A">
              <w:rPr>
                <w:rFonts w:ascii="Times New Roman" w:hAnsi="Times New Roman" w:cs="Times New Roman"/>
                <w:bCs/>
                <w:sz w:val="26"/>
                <w:szCs w:val="26"/>
                <w:lang w:val="en-US"/>
              </w:rPr>
              <w:t xml:space="preserve"> </w:t>
            </w:r>
            <w:r w:rsidRPr="007D450A">
              <w:rPr>
                <w:rFonts w:ascii="Times New Roman" w:hAnsi="Times New Roman" w:cs="Times New Roman"/>
                <w:iCs/>
                <w:sz w:val="26"/>
                <w:szCs w:val="26"/>
              </w:rPr>
              <w:t>để phù hợp</w:t>
            </w:r>
            <w:r w:rsidR="00D17FE3">
              <w:rPr>
                <w:rFonts w:ascii="Times New Roman" w:hAnsi="Times New Roman" w:cs="Times New Roman"/>
                <w:iCs/>
                <w:sz w:val="26"/>
                <w:szCs w:val="26"/>
                <w:lang w:val="en-US"/>
              </w:rPr>
              <w:t xml:space="preserve"> </w:t>
            </w:r>
            <w:r w:rsidR="00D17FE3" w:rsidRPr="003F4E32">
              <w:rPr>
                <w:rFonts w:ascii="Times New Roman" w:hAnsi="Times New Roman" w:cs="Times New Roman"/>
                <w:iCs/>
                <w:sz w:val="26"/>
                <w:szCs w:val="26"/>
              </w:rPr>
              <w:t xml:space="preserve">thống nhất với quy định </w:t>
            </w:r>
            <w:r w:rsidR="00D17FE3" w:rsidRPr="003F4E32">
              <w:rPr>
                <w:rFonts w:ascii="Times New Roman" w:hAnsi="Times New Roman" w:cs="Times New Roman"/>
                <w:iCs/>
                <w:sz w:val="26"/>
                <w:szCs w:val="26"/>
                <w:shd w:val="clear" w:color="auto" w:fill="FFFFFF"/>
              </w:rPr>
              <w:t xml:space="preserve">Luật Tổ chức chính quyền địa phương </w:t>
            </w:r>
            <w:r w:rsidR="00D17FE3" w:rsidRPr="003F4E32">
              <w:rPr>
                <w:rStyle w:val="fontstyle01"/>
                <w:rFonts w:ascii="Times New Roman" w:hAnsi="Times New Roman" w:cs="Times New Roman"/>
                <w:sz w:val="26"/>
                <w:szCs w:val="26"/>
              </w:rPr>
              <w:t>số 72/2025/QH15</w:t>
            </w:r>
            <w:r w:rsidR="00D17FE3">
              <w:rPr>
                <w:rStyle w:val="fontstyle01"/>
                <w:rFonts w:ascii="Times New Roman" w:hAnsi="Times New Roman" w:cs="Times New Roman"/>
                <w:sz w:val="26"/>
                <w:szCs w:val="26"/>
                <w:lang w:val="en-US"/>
              </w:rPr>
              <w:t xml:space="preserve"> và </w:t>
            </w:r>
            <w:r w:rsidRPr="007D450A">
              <w:rPr>
                <w:rStyle w:val="fontstyle01"/>
                <w:rFonts w:ascii="Times New Roman" w:hAnsi="Times New Roman" w:cs="Times New Roman"/>
                <w:color w:val="auto"/>
                <w:sz w:val="26"/>
                <w:szCs w:val="26"/>
              </w:rPr>
              <w:t>Thông tư 37/2025/TT-BCT</w:t>
            </w:r>
            <w:r w:rsidR="0036324E">
              <w:rPr>
                <w:rStyle w:val="fontstyle01"/>
                <w:rFonts w:ascii="Times New Roman" w:hAnsi="Times New Roman" w:cs="Times New Roman"/>
                <w:color w:val="auto"/>
                <w:sz w:val="26"/>
                <w:szCs w:val="26"/>
                <w:lang w:val="en-US"/>
              </w:rPr>
              <w:t xml:space="preserve"> của Bộ Công Thương</w:t>
            </w:r>
            <w:r w:rsidRPr="007D450A">
              <w:rPr>
                <w:rStyle w:val="fontstyle01"/>
                <w:rFonts w:ascii="Times New Roman" w:hAnsi="Times New Roman" w:cs="Times New Roman"/>
                <w:color w:val="auto"/>
                <w:sz w:val="26"/>
                <w:szCs w:val="26"/>
              </w:rPr>
              <w:t xml:space="preserve"> </w:t>
            </w:r>
            <w:r w:rsidRPr="007D450A">
              <w:rPr>
                <w:rFonts w:ascii="Times New Roman" w:hAnsi="Times New Roman" w:cs="Times New Roman"/>
                <w:iCs/>
                <w:sz w:val="26"/>
                <w:szCs w:val="26"/>
                <w:shd w:val="clear" w:color="auto" w:fill="FFFFFF"/>
              </w:rPr>
              <w:t xml:space="preserve">quy định chức năng nhiệm vụ quyền hạn của cơ quan chuyên môn về công thương thuộc Ủy ban nhân dân tỉnh, thành phố trực thuộc trung ương và ủy ban nhân dân xã phường, đặc khu thuộc tỉnh thành phố trực thuộc </w:t>
            </w:r>
            <w:r w:rsidRPr="00D17FE3">
              <w:rPr>
                <w:rFonts w:ascii="Times New Roman" w:hAnsi="Times New Roman" w:cs="Times New Roman"/>
                <w:iCs/>
                <w:sz w:val="26"/>
                <w:szCs w:val="26"/>
                <w:shd w:val="clear" w:color="auto" w:fill="FFFFFF"/>
              </w:rPr>
              <w:t>Trung ương.</w:t>
            </w:r>
          </w:p>
          <w:p w:rsidR="007D450A" w:rsidRPr="007D450A" w:rsidRDefault="007D450A" w:rsidP="007D450A">
            <w:pPr>
              <w:spacing w:line="264" w:lineRule="auto"/>
              <w:jc w:val="both"/>
              <w:rPr>
                <w:rFonts w:ascii="Times New Roman" w:hAnsi="Times New Roman" w:cs="Times New Roman"/>
                <w:color w:val="000000"/>
                <w:sz w:val="26"/>
                <w:szCs w:val="26"/>
                <w:shd w:val="clear" w:color="auto" w:fill="FFFFFF"/>
                <w:lang w:val="en-US"/>
              </w:rPr>
            </w:pPr>
          </w:p>
        </w:tc>
      </w:tr>
      <w:tr w:rsidR="0036324E" w:rsidRPr="00305299" w:rsidTr="00CF0BBE">
        <w:tblPrEx>
          <w:tblCellMar>
            <w:top w:w="0" w:type="dxa"/>
            <w:bottom w:w="0" w:type="dxa"/>
          </w:tblCellMar>
        </w:tblPrEx>
        <w:trPr>
          <w:trHeight w:val="142"/>
          <w:jc w:val="center"/>
        </w:trPr>
        <w:tc>
          <w:tcPr>
            <w:tcW w:w="1392" w:type="pct"/>
            <w:shd w:val="clear" w:color="auto" w:fill="FFFFFF"/>
            <w:vAlign w:val="center"/>
          </w:tcPr>
          <w:p w:rsidR="0036324E" w:rsidRPr="0036324E" w:rsidRDefault="0036324E" w:rsidP="00DA347E">
            <w:pPr>
              <w:autoSpaceDE w:val="0"/>
              <w:autoSpaceDN w:val="0"/>
              <w:adjustRightInd w:val="0"/>
              <w:spacing w:before="120"/>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Điều 3. Nội quy chợ</w:t>
            </w:r>
          </w:p>
        </w:tc>
        <w:tc>
          <w:tcPr>
            <w:tcW w:w="1282" w:type="pct"/>
            <w:shd w:val="clear" w:color="auto" w:fill="FFFFFF"/>
            <w:vAlign w:val="center"/>
          </w:tcPr>
          <w:p w:rsidR="0036324E" w:rsidRPr="00DA347E" w:rsidRDefault="0036324E" w:rsidP="00DA347E">
            <w:pPr>
              <w:spacing w:before="120" w:after="120" w:line="264" w:lineRule="auto"/>
              <w:jc w:val="both"/>
              <w:rPr>
                <w:rFonts w:ascii="Times New Roman" w:hAnsi="Times New Roman" w:cs="Times New Roman"/>
                <w:bCs/>
                <w:sz w:val="26"/>
                <w:szCs w:val="26"/>
              </w:rPr>
            </w:pPr>
            <w:r>
              <w:rPr>
                <w:rFonts w:ascii="Times New Roman" w:hAnsi="Times New Roman" w:cs="Times New Roman"/>
                <w:b/>
                <w:bCs/>
                <w:sz w:val="26"/>
                <w:szCs w:val="26"/>
                <w:lang w:val="en-US"/>
              </w:rPr>
              <w:t>Điều 3. Nội quy chợ</w:t>
            </w:r>
          </w:p>
        </w:tc>
        <w:tc>
          <w:tcPr>
            <w:tcW w:w="2326" w:type="pct"/>
            <w:shd w:val="clear" w:color="auto" w:fill="FFFFFF"/>
            <w:vAlign w:val="center"/>
          </w:tcPr>
          <w:p w:rsidR="0036324E" w:rsidRPr="0036324E" w:rsidRDefault="0036324E" w:rsidP="00055578">
            <w:pPr>
              <w:autoSpaceDE w:val="0"/>
              <w:autoSpaceDN w:val="0"/>
              <w:adjustRightInd w:val="0"/>
              <w:spacing w:before="120"/>
              <w:ind w:right="135"/>
              <w:jc w:val="both"/>
              <w:rPr>
                <w:rFonts w:ascii="Times New Roman" w:hAnsi="Times New Roman" w:cs="Times New Roman"/>
                <w:iCs/>
                <w:sz w:val="26"/>
                <w:szCs w:val="26"/>
                <w:lang w:val="en-US"/>
              </w:rPr>
            </w:pPr>
            <w:r>
              <w:rPr>
                <w:rFonts w:ascii="Times New Roman" w:hAnsi="Times New Roman" w:cs="Times New Roman"/>
                <w:iCs/>
                <w:sz w:val="26"/>
                <w:szCs w:val="26"/>
                <w:lang w:val="en-US"/>
              </w:rPr>
              <w:t>Giữ nguyên để phù hợp với các quy định tại Điều 10 của Nghị định số 60/2024/NĐ-CP ngày 05/6/2024.</w:t>
            </w:r>
          </w:p>
        </w:tc>
      </w:tr>
      <w:tr w:rsidR="00AA0BDA" w:rsidRPr="00305299" w:rsidTr="00CF0BBE">
        <w:tblPrEx>
          <w:tblCellMar>
            <w:top w:w="0" w:type="dxa"/>
            <w:bottom w:w="0" w:type="dxa"/>
          </w:tblCellMar>
        </w:tblPrEx>
        <w:trPr>
          <w:trHeight w:val="142"/>
          <w:jc w:val="center"/>
        </w:trPr>
        <w:tc>
          <w:tcPr>
            <w:tcW w:w="1392" w:type="pct"/>
            <w:shd w:val="clear" w:color="auto" w:fill="FFFFFF"/>
            <w:vAlign w:val="center"/>
          </w:tcPr>
          <w:p w:rsidR="00AA0BDA" w:rsidRPr="00694ECF" w:rsidRDefault="00694ECF" w:rsidP="00DA347E">
            <w:pPr>
              <w:autoSpaceDE w:val="0"/>
              <w:autoSpaceDN w:val="0"/>
              <w:adjustRightInd w:val="0"/>
              <w:spacing w:before="120"/>
              <w:rPr>
                <w:rFonts w:ascii="Times New Roman" w:hAnsi="Times New Roman" w:cs="Times New Roman"/>
                <w:b/>
                <w:bCs/>
                <w:sz w:val="26"/>
                <w:szCs w:val="26"/>
                <w:lang w:val="en-US"/>
              </w:rPr>
            </w:pPr>
            <w:r>
              <w:rPr>
                <w:rFonts w:ascii="Times New Roman" w:hAnsi="Times New Roman" w:cs="Times New Roman"/>
                <w:b/>
                <w:bCs/>
                <w:sz w:val="26"/>
                <w:szCs w:val="26"/>
                <w:lang w:val="en-US"/>
              </w:rPr>
              <w:t>Điều 4. Hướng dẫn, quy định về quản lý điểm kinh doanh tại chợ</w:t>
            </w:r>
          </w:p>
        </w:tc>
        <w:tc>
          <w:tcPr>
            <w:tcW w:w="1282" w:type="pct"/>
            <w:shd w:val="clear" w:color="auto" w:fill="FFFFFF"/>
            <w:vAlign w:val="center"/>
          </w:tcPr>
          <w:p w:rsidR="00AA0BDA" w:rsidRPr="00DA347E" w:rsidRDefault="00694ECF" w:rsidP="00DA347E">
            <w:pPr>
              <w:spacing w:before="120" w:after="120" w:line="264" w:lineRule="auto"/>
              <w:jc w:val="both"/>
              <w:rPr>
                <w:rFonts w:ascii="Times New Roman" w:hAnsi="Times New Roman" w:cs="Times New Roman"/>
                <w:bCs/>
                <w:sz w:val="26"/>
                <w:szCs w:val="26"/>
              </w:rPr>
            </w:pPr>
            <w:r>
              <w:rPr>
                <w:rFonts w:ascii="Times New Roman" w:hAnsi="Times New Roman" w:cs="Times New Roman"/>
                <w:b/>
                <w:bCs/>
                <w:sz w:val="26"/>
                <w:szCs w:val="26"/>
                <w:lang w:val="en-US"/>
              </w:rPr>
              <w:t>Điều 4. Hướng dẫn, quy định về quản lý điểm kinh doanh tại chợ</w:t>
            </w:r>
          </w:p>
        </w:tc>
        <w:tc>
          <w:tcPr>
            <w:tcW w:w="2326" w:type="pct"/>
            <w:shd w:val="clear" w:color="auto" w:fill="FFFFFF"/>
            <w:vAlign w:val="center"/>
          </w:tcPr>
          <w:p w:rsidR="00AA0BDA" w:rsidRDefault="00694ECF" w:rsidP="00055578">
            <w:pPr>
              <w:autoSpaceDE w:val="0"/>
              <w:autoSpaceDN w:val="0"/>
              <w:adjustRightInd w:val="0"/>
              <w:spacing w:before="120"/>
              <w:ind w:right="135"/>
              <w:jc w:val="both"/>
              <w:rPr>
                <w:rFonts w:ascii="Times New Roman" w:hAnsi="Times New Roman" w:cs="Times New Roman"/>
                <w:iCs/>
                <w:sz w:val="26"/>
                <w:szCs w:val="26"/>
              </w:rPr>
            </w:pPr>
            <w:r>
              <w:rPr>
                <w:rFonts w:ascii="Times New Roman" w:hAnsi="Times New Roman" w:cs="Times New Roman"/>
                <w:iCs/>
                <w:sz w:val="26"/>
                <w:szCs w:val="26"/>
                <w:lang w:val="en-US"/>
              </w:rPr>
              <w:t>Giữ nguyên để phù hợp với các quy định tại Điều 11, Điều 12 của Nghị định số 60/2024/NĐ-CP ngày 05/6/2024.</w:t>
            </w:r>
          </w:p>
        </w:tc>
      </w:tr>
      <w:tr w:rsidR="00B90B24" w:rsidRPr="00305299" w:rsidTr="00CF0BBE">
        <w:tblPrEx>
          <w:tblCellMar>
            <w:top w:w="0" w:type="dxa"/>
            <w:bottom w:w="0" w:type="dxa"/>
          </w:tblCellMar>
        </w:tblPrEx>
        <w:trPr>
          <w:trHeight w:val="142"/>
          <w:jc w:val="center"/>
        </w:trPr>
        <w:tc>
          <w:tcPr>
            <w:tcW w:w="1392" w:type="pct"/>
            <w:shd w:val="clear" w:color="auto" w:fill="FFFFFF"/>
          </w:tcPr>
          <w:p w:rsidR="003865B6" w:rsidRDefault="003865B6" w:rsidP="00F65D0D">
            <w:pPr>
              <w:autoSpaceDE w:val="0"/>
              <w:autoSpaceDN w:val="0"/>
              <w:adjustRightInd w:val="0"/>
              <w:spacing w:before="120"/>
              <w:rPr>
                <w:rFonts w:ascii="Times New Roman" w:hAnsi="Times New Roman" w:cs="Times New Roman"/>
                <w:b/>
                <w:bCs/>
                <w:sz w:val="26"/>
                <w:szCs w:val="26"/>
                <w:lang w:val="en-US"/>
              </w:rPr>
            </w:pPr>
            <w:r>
              <w:rPr>
                <w:rFonts w:ascii="Times New Roman" w:hAnsi="Times New Roman" w:cs="Times New Roman"/>
                <w:b/>
                <w:bCs/>
                <w:sz w:val="26"/>
                <w:szCs w:val="26"/>
              </w:rPr>
              <w:t>Điều 5. Phân cấp quản lý nhà nước về chợ trên địa bàn tỉnh</w:t>
            </w:r>
          </w:p>
          <w:p w:rsidR="00D922D8" w:rsidRDefault="00D922D8" w:rsidP="00F65D0D">
            <w:pPr>
              <w:autoSpaceDE w:val="0"/>
              <w:autoSpaceDN w:val="0"/>
              <w:adjustRightInd w:val="0"/>
              <w:spacing w:before="120"/>
              <w:rPr>
                <w:rFonts w:ascii="Times New Roman" w:hAnsi="Times New Roman" w:cs="Times New Roman"/>
                <w:bCs/>
                <w:sz w:val="26"/>
                <w:szCs w:val="26"/>
                <w:lang w:val="en-US"/>
              </w:rPr>
            </w:pPr>
            <w:r w:rsidRPr="00D922D8">
              <w:rPr>
                <w:rFonts w:ascii="Times New Roman" w:hAnsi="Times New Roman" w:cs="Times New Roman"/>
                <w:bCs/>
                <w:sz w:val="26"/>
                <w:szCs w:val="26"/>
                <w:lang w:val="en-US"/>
              </w:rPr>
              <w:t>1. Ủy ban nhân dân cấp huyện</w:t>
            </w:r>
            <w:r>
              <w:rPr>
                <w:rFonts w:ascii="Times New Roman" w:hAnsi="Times New Roman" w:cs="Times New Roman"/>
                <w:bCs/>
                <w:sz w:val="26"/>
                <w:szCs w:val="26"/>
                <w:lang w:val="en-US"/>
              </w:rPr>
              <w:t>:</w:t>
            </w:r>
          </w:p>
          <w:p w:rsidR="00D922D8" w:rsidRPr="00D922D8" w:rsidRDefault="00D922D8" w:rsidP="00D922D8">
            <w:pPr>
              <w:spacing w:before="120" w:after="120"/>
              <w:jc w:val="both"/>
              <w:rPr>
                <w:rFonts w:ascii="Times New Roman" w:hAnsi="Times New Roman" w:cs="Times New Roman"/>
                <w:bCs/>
                <w:sz w:val="26"/>
                <w:szCs w:val="26"/>
                <w:lang w:val="en-US"/>
              </w:rPr>
            </w:pPr>
            <w:r w:rsidRPr="00F65D0D">
              <w:rPr>
                <w:rFonts w:ascii="Times New Roman" w:hAnsi="Times New Roman" w:cs="Times New Roman"/>
                <w:bCs/>
                <w:sz w:val="26"/>
                <w:szCs w:val="26"/>
              </w:rPr>
              <w:t xml:space="preserve">a) Quản lý nhà nước về hoạt động các chợ </w:t>
            </w:r>
            <w:r>
              <w:rPr>
                <w:rFonts w:ascii="Times New Roman" w:hAnsi="Times New Roman" w:cs="Times New Roman"/>
                <w:bCs/>
                <w:sz w:val="26"/>
                <w:szCs w:val="26"/>
                <w:lang w:val="en-US"/>
              </w:rPr>
              <w:t xml:space="preserve">đầu mối </w:t>
            </w:r>
            <w:r w:rsidRPr="00F65D0D">
              <w:rPr>
                <w:rFonts w:ascii="Times New Roman" w:hAnsi="Times New Roman" w:cs="Times New Roman"/>
                <w:bCs/>
                <w:sz w:val="26"/>
                <w:szCs w:val="26"/>
              </w:rPr>
              <w:t xml:space="preserve">(trừ chợ </w:t>
            </w:r>
            <w:r>
              <w:rPr>
                <w:rFonts w:ascii="Times New Roman" w:hAnsi="Times New Roman" w:cs="Times New Roman"/>
                <w:bCs/>
                <w:sz w:val="26"/>
                <w:szCs w:val="26"/>
              </w:rPr>
              <w:t>đầu mối thủy sản Nam Trung bộ)</w:t>
            </w:r>
            <w:r>
              <w:rPr>
                <w:rFonts w:ascii="Times New Roman" w:hAnsi="Times New Roman" w:cs="Times New Roman"/>
                <w:bCs/>
                <w:sz w:val="26"/>
                <w:szCs w:val="26"/>
                <w:lang w:val="en-US"/>
              </w:rPr>
              <w:t>, chợ hạng 1, hạng 2 trên địa bàn huyện. T</w:t>
            </w:r>
            <w:r w:rsidRPr="00F65D0D">
              <w:rPr>
                <w:rFonts w:ascii="Times New Roman" w:hAnsi="Times New Roman" w:cs="Times New Roman"/>
                <w:bCs/>
                <w:sz w:val="26"/>
                <w:szCs w:val="26"/>
              </w:rPr>
              <w:t>ùy theo điều kiện thực tế tại địa phương, Ủy ban nhân dân cấp</w:t>
            </w:r>
            <w:r>
              <w:rPr>
                <w:rFonts w:ascii="Times New Roman" w:hAnsi="Times New Roman" w:cs="Times New Roman"/>
                <w:bCs/>
                <w:sz w:val="26"/>
                <w:szCs w:val="26"/>
                <w:lang w:val="en-US"/>
              </w:rPr>
              <w:t xml:space="preserve"> huyện </w:t>
            </w:r>
            <w:r w:rsidRPr="00F65D0D">
              <w:rPr>
                <w:rFonts w:ascii="Times New Roman" w:hAnsi="Times New Roman" w:cs="Times New Roman"/>
                <w:bCs/>
                <w:sz w:val="26"/>
                <w:szCs w:val="26"/>
              </w:rPr>
              <w:t>giao cho Tổ chức quản lý chợ để trực tiếp khai thác tài sản kết cấu hạ tầ</w:t>
            </w:r>
            <w:r>
              <w:rPr>
                <w:rFonts w:ascii="Times New Roman" w:hAnsi="Times New Roman" w:cs="Times New Roman"/>
                <w:bCs/>
                <w:sz w:val="26"/>
                <w:szCs w:val="26"/>
              </w:rPr>
              <w:t>ng chợ thuộc thẩm quyền quản lý</w:t>
            </w:r>
            <w:r>
              <w:rPr>
                <w:rFonts w:ascii="Times New Roman" w:hAnsi="Times New Roman" w:cs="Times New Roman"/>
                <w:bCs/>
                <w:sz w:val="26"/>
                <w:szCs w:val="26"/>
                <w:lang w:val="en-US"/>
              </w:rPr>
              <w:t xml:space="preserve"> theo quy định tại Khoản 2 Điều 15 Nghị định số 60/2024/NĐ-CP ngày 05/6/2024.</w:t>
            </w:r>
          </w:p>
          <w:p w:rsidR="00D922D8" w:rsidRPr="00F65D0D" w:rsidRDefault="00D922D8" w:rsidP="00D922D8">
            <w:pPr>
              <w:spacing w:before="120" w:after="120"/>
              <w:jc w:val="both"/>
              <w:rPr>
                <w:rFonts w:ascii="Times New Roman" w:hAnsi="Times New Roman" w:cs="Times New Roman"/>
                <w:bCs/>
                <w:sz w:val="26"/>
                <w:szCs w:val="26"/>
              </w:rPr>
            </w:pPr>
            <w:r w:rsidRPr="00F65D0D">
              <w:rPr>
                <w:rFonts w:ascii="Times New Roman" w:hAnsi="Times New Roman" w:cs="Times New Roman"/>
                <w:bCs/>
                <w:sz w:val="26"/>
                <w:szCs w:val="26"/>
              </w:rPr>
              <w:t>b) Quyết định điều chuyển tài sản kết cấu hạ tầng chợ giữa cơ quan, đơn vị thuộc phạm vi quản lý; trường hợp cơ quan, đơn vị nhận tài sản điều chuyển ngoài phạm vi quả</w:t>
            </w:r>
            <w:r>
              <w:rPr>
                <w:rFonts w:ascii="Times New Roman" w:hAnsi="Times New Roman" w:cs="Times New Roman"/>
                <w:bCs/>
                <w:sz w:val="26"/>
                <w:szCs w:val="26"/>
              </w:rPr>
              <w:t xml:space="preserve">n lý của Ủy ban nhân dân cấp </w:t>
            </w:r>
            <w:r>
              <w:rPr>
                <w:rFonts w:ascii="Times New Roman" w:hAnsi="Times New Roman" w:cs="Times New Roman"/>
                <w:bCs/>
                <w:sz w:val="26"/>
                <w:szCs w:val="26"/>
                <w:lang w:val="en-US"/>
              </w:rPr>
              <w:t xml:space="preserve">huyện </w:t>
            </w:r>
            <w:r w:rsidRPr="00F65D0D">
              <w:rPr>
                <w:rFonts w:ascii="Times New Roman" w:hAnsi="Times New Roman" w:cs="Times New Roman"/>
                <w:bCs/>
                <w:sz w:val="26"/>
                <w:szCs w:val="26"/>
              </w:rPr>
              <w:t xml:space="preserve">thì Ủy ban nhân dân cấp </w:t>
            </w:r>
            <w:r>
              <w:rPr>
                <w:rFonts w:ascii="Times New Roman" w:hAnsi="Times New Roman" w:cs="Times New Roman"/>
                <w:bCs/>
                <w:sz w:val="26"/>
                <w:szCs w:val="26"/>
                <w:lang w:val="en-US"/>
              </w:rPr>
              <w:t>huyện</w:t>
            </w:r>
            <w:r w:rsidRPr="00F65D0D">
              <w:rPr>
                <w:rFonts w:ascii="Times New Roman" w:hAnsi="Times New Roman" w:cs="Times New Roman"/>
                <w:bCs/>
                <w:sz w:val="26"/>
                <w:szCs w:val="26"/>
              </w:rPr>
              <w:t xml:space="preserve"> đề nghị cơ quan chuyên môn về tài sản kết cấu hạ tầng chợ cấp tỉnh </w:t>
            </w:r>
            <w:r w:rsidRPr="00F65D0D">
              <w:rPr>
                <w:rFonts w:ascii="Times New Roman" w:hAnsi="Times New Roman" w:cs="Times New Roman"/>
                <w:bCs/>
                <w:sz w:val="26"/>
                <w:szCs w:val="26"/>
              </w:rPr>
              <w:lastRenderedPageBreak/>
              <w:t>trình Ủy ban nhân dân tỉnh quyết định điều chuyển.</w:t>
            </w:r>
          </w:p>
          <w:p w:rsidR="00D922D8" w:rsidRPr="00BE0FA1" w:rsidRDefault="00D922D8" w:rsidP="00BE0FA1">
            <w:pPr>
              <w:spacing w:before="120" w:after="120"/>
              <w:jc w:val="both"/>
              <w:rPr>
                <w:rFonts w:ascii="Times New Roman" w:hAnsi="Times New Roman" w:cs="Times New Roman"/>
                <w:bCs/>
                <w:sz w:val="26"/>
                <w:szCs w:val="26"/>
                <w:lang w:val="en-US"/>
              </w:rPr>
            </w:pPr>
            <w:r w:rsidRPr="00F65D0D">
              <w:rPr>
                <w:rFonts w:ascii="Times New Roman" w:hAnsi="Times New Roman" w:cs="Times New Roman"/>
                <w:bCs/>
                <w:sz w:val="26"/>
                <w:szCs w:val="26"/>
              </w:rPr>
              <w:t>c) Thực hiện các nhiệm vụ khác theo quy định của pháp luật”.</w:t>
            </w:r>
          </w:p>
          <w:p w:rsidR="00F65D0D" w:rsidRPr="00F65D0D" w:rsidRDefault="003865B6" w:rsidP="00F65D0D">
            <w:pPr>
              <w:pStyle w:val="BodyText"/>
              <w:adjustRightInd w:val="0"/>
              <w:snapToGrid w:val="0"/>
              <w:spacing w:before="120"/>
              <w:ind w:left="0" w:firstLine="0"/>
              <w:jc w:val="left"/>
              <w:rPr>
                <w:sz w:val="26"/>
                <w:szCs w:val="26"/>
                <w:lang w:val="en-US"/>
              </w:rPr>
            </w:pPr>
            <w:r w:rsidRPr="00F65D0D">
              <w:rPr>
                <w:bCs/>
                <w:sz w:val="26"/>
                <w:szCs w:val="26"/>
              </w:rPr>
              <w:t xml:space="preserve">2. </w:t>
            </w:r>
            <w:r w:rsidR="00F65D0D" w:rsidRPr="00F65D0D">
              <w:rPr>
                <w:sz w:val="26"/>
                <w:szCs w:val="26"/>
                <w:lang w:val="vi-VN"/>
              </w:rPr>
              <w:t>Ủy ban nhân dân cấp xã:</w:t>
            </w:r>
          </w:p>
          <w:p w:rsidR="00F65D0D" w:rsidRPr="00F65D0D" w:rsidRDefault="00F65D0D" w:rsidP="00F65D0D">
            <w:pPr>
              <w:pStyle w:val="BodyText"/>
              <w:adjustRightInd w:val="0"/>
              <w:snapToGrid w:val="0"/>
              <w:spacing w:before="120"/>
              <w:ind w:left="0" w:firstLine="0"/>
              <w:jc w:val="left"/>
              <w:rPr>
                <w:sz w:val="26"/>
                <w:szCs w:val="26"/>
                <w:lang w:val="vi-VN"/>
              </w:rPr>
            </w:pPr>
            <w:r w:rsidRPr="00F65D0D">
              <w:rPr>
                <w:sz w:val="26"/>
                <w:szCs w:val="26"/>
                <w:lang w:val="vi-VN"/>
              </w:rPr>
              <w:t>a) Q</w:t>
            </w:r>
            <w:r w:rsidRPr="00F65D0D">
              <w:rPr>
                <w:sz w:val="26"/>
                <w:szCs w:val="26"/>
              </w:rPr>
              <w:t xml:space="preserve">uản lý nhà nước </w:t>
            </w:r>
            <w:r w:rsidRPr="00F65D0D">
              <w:rPr>
                <w:sz w:val="26"/>
                <w:szCs w:val="26"/>
                <w:lang w:val="vi-VN"/>
              </w:rPr>
              <w:t>về hoạt động các chợ hạng 3 trên địa bàn xã.</w:t>
            </w:r>
          </w:p>
          <w:p w:rsidR="00F65D0D" w:rsidRPr="00F65D0D" w:rsidRDefault="00F65D0D" w:rsidP="00F65D0D">
            <w:pPr>
              <w:pStyle w:val="BodyText"/>
              <w:adjustRightInd w:val="0"/>
              <w:snapToGrid w:val="0"/>
              <w:spacing w:before="120"/>
              <w:ind w:left="0" w:firstLine="0"/>
              <w:jc w:val="left"/>
              <w:rPr>
                <w:sz w:val="26"/>
                <w:szCs w:val="26"/>
                <w:lang w:val="vi-VN"/>
              </w:rPr>
            </w:pPr>
            <w:r w:rsidRPr="00F65D0D">
              <w:rPr>
                <w:sz w:val="26"/>
                <w:szCs w:val="26"/>
                <w:lang w:val="vi-VN"/>
              </w:rPr>
              <w:t>b) Quản lý, khai thác tài sản kết cấu hạ tầng chợ được Ủy ban nhân dân cấp huyện giao quản lý.</w:t>
            </w:r>
          </w:p>
          <w:p w:rsidR="00B90B24" w:rsidRPr="00F65D0D" w:rsidRDefault="00F65D0D" w:rsidP="00F65D0D">
            <w:pPr>
              <w:pStyle w:val="BodyText"/>
              <w:tabs>
                <w:tab w:val="left" w:pos="927"/>
              </w:tabs>
              <w:adjustRightInd w:val="0"/>
              <w:snapToGrid w:val="0"/>
              <w:spacing w:before="120"/>
              <w:ind w:left="0" w:firstLine="0"/>
              <w:jc w:val="left"/>
              <w:rPr>
                <w:lang w:val="vi-VN"/>
              </w:rPr>
            </w:pPr>
            <w:r w:rsidRPr="00F65D0D">
              <w:rPr>
                <w:sz w:val="26"/>
                <w:szCs w:val="26"/>
                <w:lang w:val="vi-VN"/>
              </w:rPr>
              <w:t xml:space="preserve"> c) Thực hiện các nhiệm vụ khác theo quy định của pháp luật</w:t>
            </w:r>
            <w:r w:rsidRPr="00F65D0D">
              <w:rPr>
                <w:lang w:val="vi-VN"/>
              </w:rPr>
              <w:t>.</w:t>
            </w:r>
          </w:p>
        </w:tc>
        <w:tc>
          <w:tcPr>
            <w:tcW w:w="1282" w:type="pct"/>
            <w:shd w:val="clear" w:color="auto" w:fill="FFFFFF"/>
          </w:tcPr>
          <w:p w:rsidR="00BE0FA1" w:rsidRPr="00BE0FA1" w:rsidRDefault="00BE0FA1" w:rsidP="00BE0FA1">
            <w:pPr>
              <w:autoSpaceDE w:val="0"/>
              <w:autoSpaceDN w:val="0"/>
              <w:adjustRightInd w:val="0"/>
              <w:spacing w:before="120"/>
              <w:rPr>
                <w:rFonts w:ascii="Times New Roman" w:hAnsi="Times New Roman" w:cs="Times New Roman"/>
                <w:b/>
                <w:bCs/>
                <w:sz w:val="26"/>
                <w:szCs w:val="26"/>
                <w:lang w:val="en-US"/>
              </w:rPr>
            </w:pPr>
            <w:r>
              <w:rPr>
                <w:rFonts w:ascii="Times New Roman" w:hAnsi="Times New Roman" w:cs="Times New Roman"/>
                <w:b/>
                <w:bCs/>
                <w:sz w:val="26"/>
                <w:szCs w:val="26"/>
              </w:rPr>
              <w:lastRenderedPageBreak/>
              <w:t>Điều 5. Phân cấp quản lý nhà nước về chợ trên địa bàn tỉnh</w:t>
            </w:r>
          </w:p>
          <w:p w:rsidR="00F65D0D" w:rsidRPr="00F65D0D" w:rsidRDefault="00BE0FA1" w:rsidP="00F65D0D">
            <w:pPr>
              <w:spacing w:before="120" w:after="120"/>
              <w:jc w:val="both"/>
              <w:rPr>
                <w:rFonts w:ascii="Times New Roman" w:hAnsi="Times New Roman" w:cs="Times New Roman"/>
                <w:bCs/>
                <w:sz w:val="26"/>
                <w:szCs w:val="26"/>
              </w:rPr>
            </w:pPr>
            <w:r>
              <w:rPr>
                <w:rFonts w:ascii="Times New Roman" w:hAnsi="Times New Roman" w:cs="Times New Roman"/>
                <w:bCs/>
                <w:sz w:val="26"/>
                <w:szCs w:val="26"/>
                <w:lang w:val="en-US"/>
              </w:rPr>
              <w:t>1</w:t>
            </w:r>
            <w:r w:rsidR="00F65D0D" w:rsidRPr="00F65D0D">
              <w:rPr>
                <w:rFonts w:ascii="Times New Roman" w:hAnsi="Times New Roman" w:cs="Times New Roman"/>
                <w:bCs/>
                <w:sz w:val="26"/>
                <w:szCs w:val="26"/>
              </w:rPr>
              <w:t>. Ủy ban nhân dân cấp xã:</w:t>
            </w:r>
          </w:p>
          <w:p w:rsidR="00F65D0D" w:rsidRPr="00F65D0D" w:rsidRDefault="00F65D0D" w:rsidP="00F65D0D">
            <w:pPr>
              <w:spacing w:before="120" w:after="120"/>
              <w:jc w:val="both"/>
              <w:rPr>
                <w:rFonts w:ascii="Times New Roman" w:hAnsi="Times New Roman" w:cs="Times New Roman"/>
                <w:bCs/>
                <w:sz w:val="26"/>
                <w:szCs w:val="26"/>
              </w:rPr>
            </w:pPr>
            <w:r w:rsidRPr="00F65D0D">
              <w:rPr>
                <w:rFonts w:ascii="Times New Roman" w:hAnsi="Times New Roman" w:cs="Times New Roman"/>
                <w:bCs/>
                <w:sz w:val="26"/>
                <w:szCs w:val="26"/>
              </w:rPr>
              <w:t>a) Quản lý nhà nước về hoạt động các chợ trên địa bàn (trừ chợ đầu mối thủy sản Nam Trung bộ). Ủy ban nhân dân cấp xã trực tiếp quản lý, sử dụng và khai thác tài sản kết cấu hạ tầng chợ do nhà nước đầu tư hoặc tùy theo điều kiện thực tế tại địa phương, Ủy ban nhân dân cấp xã giao cho Tổ chức quản lý chợ để trực tiếp khai thác tài sản kết cấu hạ tầng chợ thuộc thẩm quyền quản lý.</w:t>
            </w:r>
          </w:p>
          <w:p w:rsidR="00F65D0D" w:rsidRPr="00F65D0D" w:rsidRDefault="00F65D0D" w:rsidP="00F65D0D">
            <w:pPr>
              <w:spacing w:before="120" w:after="120"/>
              <w:jc w:val="both"/>
              <w:rPr>
                <w:rFonts w:ascii="Times New Roman" w:hAnsi="Times New Roman" w:cs="Times New Roman"/>
                <w:bCs/>
                <w:sz w:val="26"/>
                <w:szCs w:val="26"/>
              </w:rPr>
            </w:pPr>
            <w:r w:rsidRPr="00F65D0D">
              <w:rPr>
                <w:rFonts w:ascii="Times New Roman" w:hAnsi="Times New Roman" w:cs="Times New Roman"/>
                <w:bCs/>
                <w:sz w:val="26"/>
                <w:szCs w:val="26"/>
              </w:rPr>
              <w:t xml:space="preserve">b) Quyết định điều chuyển tài sản kết cấu hạ tầng chợ giữa cơ quan, đơn vị thuộc phạm vi quản lý; trường hợp cơ quan, đơn vị nhận tài sản điều chuyển ngoài phạm vi quản lý của Ủy ban nhân dân cấp xã thì Ủy ban nhân dân cấp xã đề nghị cơ quan chuyên môn về tài sản kết cấu </w:t>
            </w:r>
            <w:r w:rsidRPr="00F65D0D">
              <w:rPr>
                <w:rFonts w:ascii="Times New Roman" w:hAnsi="Times New Roman" w:cs="Times New Roman"/>
                <w:bCs/>
                <w:sz w:val="26"/>
                <w:szCs w:val="26"/>
              </w:rPr>
              <w:lastRenderedPageBreak/>
              <w:t>hạ tầng chợ cấp tỉnh trình Ủy ban nhân dân tỉnh quyết định điều chuyển.</w:t>
            </w:r>
          </w:p>
          <w:p w:rsidR="00F65D0D" w:rsidRPr="00F65D0D" w:rsidRDefault="00F65D0D" w:rsidP="00F65D0D">
            <w:pPr>
              <w:spacing w:before="120" w:after="120"/>
              <w:jc w:val="both"/>
              <w:rPr>
                <w:rFonts w:ascii="Times New Roman" w:hAnsi="Times New Roman" w:cs="Times New Roman"/>
                <w:bCs/>
                <w:sz w:val="26"/>
                <w:szCs w:val="26"/>
              </w:rPr>
            </w:pPr>
            <w:r w:rsidRPr="00F65D0D">
              <w:rPr>
                <w:rFonts w:ascii="Times New Roman" w:hAnsi="Times New Roman" w:cs="Times New Roman"/>
                <w:bCs/>
                <w:sz w:val="26"/>
                <w:szCs w:val="26"/>
              </w:rPr>
              <w:t>c) Thực hiện các nhiệm vụ khác theo quy định của pháp luật”.</w:t>
            </w:r>
          </w:p>
          <w:p w:rsidR="00B90B24" w:rsidRPr="00305299" w:rsidRDefault="00B90B24" w:rsidP="00F65D0D">
            <w:pPr>
              <w:autoSpaceDE w:val="0"/>
              <w:autoSpaceDN w:val="0"/>
              <w:adjustRightInd w:val="0"/>
              <w:spacing w:before="120"/>
              <w:rPr>
                <w:rFonts w:ascii="Times New Roman" w:hAnsi="Times New Roman" w:cs="Times New Roman"/>
                <w:b/>
                <w:bCs/>
                <w:sz w:val="26"/>
                <w:szCs w:val="26"/>
                <w:lang w:val="en"/>
              </w:rPr>
            </w:pPr>
          </w:p>
        </w:tc>
        <w:tc>
          <w:tcPr>
            <w:tcW w:w="2326" w:type="pct"/>
            <w:shd w:val="clear" w:color="auto" w:fill="FFFFFF"/>
          </w:tcPr>
          <w:p w:rsidR="008851BA" w:rsidRPr="00BE0FA1" w:rsidRDefault="00BE0FA1" w:rsidP="00BE0FA1">
            <w:pPr>
              <w:autoSpaceDE w:val="0"/>
              <w:autoSpaceDN w:val="0"/>
              <w:adjustRightInd w:val="0"/>
              <w:spacing w:before="120"/>
              <w:ind w:right="135"/>
              <w:rPr>
                <w:rFonts w:ascii="Times New Roman" w:hAnsi="Times New Roman" w:cs="Times New Roman"/>
                <w:bCs/>
                <w:sz w:val="26"/>
                <w:szCs w:val="26"/>
                <w:lang w:val="en-US"/>
              </w:rPr>
            </w:pPr>
            <w:r>
              <w:rPr>
                <w:rFonts w:ascii="Times New Roman" w:hAnsi="Times New Roman" w:cs="Times New Roman"/>
                <w:bCs/>
                <w:sz w:val="26"/>
                <w:szCs w:val="26"/>
              </w:rPr>
              <w:lastRenderedPageBreak/>
              <w:t xml:space="preserve">  </w:t>
            </w:r>
            <w:r>
              <w:rPr>
                <w:rFonts w:ascii="Times New Roman" w:hAnsi="Times New Roman" w:cs="Times New Roman"/>
                <w:bCs/>
                <w:sz w:val="26"/>
                <w:szCs w:val="26"/>
                <w:lang w:val="en-US"/>
              </w:rPr>
              <w:t xml:space="preserve">Bỏ nhiệm vụ quản lý nhà nước của UBND cấp huyện, UBND cấp xã thực hiện nhiệm vụ quản lý các chợ trên địa bàn nhằm </w:t>
            </w:r>
            <w:r w:rsidR="008851BA" w:rsidRPr="008851BA">
              <w:rPr>
                <w:rFonts w:ascii="Times New Roman" w:hAnsi="Times New Roman" w:cs="Times New Roman"/>
                <w:sz w:val="26"/>
                <w:szCs w:val="26"/>
              </w:rPr>
              <w:t>phù hợp với tình hình kinh tế, xã hội của từng địa phương</w:t>
            </w:r>
            <w:r w:rsidR="004331D7">
              <w:rPr>
                <w:rFonts w:ascii="Times New Roman" w:hAnsi="Times New Roman" w:cs="Times New Roman"/>
                <w:sz w:val="26"/>
                <w:szCs w:val="26"/>
              </w:rPr>
              <w:t>.</w:t>
            </w:r>
          </w:p>
          <w:p w:rsidR="008851BA" w:rsidRPr="008851BA" w:rsidRDefault="008851BA" w:rsidP="00AF1B99">
            <w:pPr>
              <w:spacing w:line="264" w:lineRule="auto"/>
              <w:jc w:val="both"/>
              <w:rPr>
                <w:rFonts w:ascii="Times New Roman" w:hAnsi="Times New Roman" w:cs="Times New Roman"/>
                <w:bCs/>
                <w:sz w:val="26"/>
                <w:szCs w:val="26"/>
              </w:rPr>
            </w:pPr>
          </w:p>
        </w:tc>
      </w:tr>
      <w:tr w:rsidR="00B90B24" w:rsidRPr="00305299" w:rsidTr="00CF0BBE">
        <w:tblPrEx>
          <w:tblCellMar>
            <w:top w:w="0" w:type="dxa"/>
            <w:bottom w:w="0" w:type="dxa"/>
          </w:tblCellMar>
        </w:tblPrEx>
        <w:trPr>
          <w:trHeight w:val="142"/>
          <w:jc w:val="center"/>
        </w:trPr>
        <w:tc>
          <w:tcPr>
            <w:tcW w:w="1392" w:type="pct"/>
            <w:shd w:val="clear" w:color="auto" w:fill="FFFFFF"/>
          </w:tcPr>
          <w:p w:rsidR="00B90B24" w:rsidRPr="008315E7" w:rsidRDefault="00716958" w:rsidP="00716958">
            <w:pPr>
              <w:autoSpaceDE w:val="0"/>
              <w:autoSpaceDN w:val="0"/>
              <w:adjustRightInd w:val="0"/>
              <w:spacing w:before="120"/>
              <w:rPr>
                <w:rFonts w:ascii="Times New Roman" w:hAnsi="Times New Roman" w:cs="Times New Roman"/>
                <w:b/>
                <w:bCs/>
                <w:sz w:val="26"/>
                <w:szCs w:val="26"/>
              </w:rPr>
            </w:pPr>
            <w:r w:rsidRPr="008315E7">
              <w:rPr>
                <w:rFonts w:ascii="Times New Roman" w:hAnsi="Times New Roman" w:cs="Times New Roman"/>
                <w:b/>
                <w:bCs/>
                <w:sz w:val="26"/>
                <w:szCs w:val="26"/>
              </w:rPr>
              <w:lastRenderedPageBreak/>
              <w:t>Điều 6. Quy trình chuyển đổi mô hình quản lý, kinh doanh, khai thác chợ</w:t>
            </w:r>
          </w:p>
          <w:p w:rsidR="00716958" w:rsidRDefault="00716958" w:rsidP="00716958">
            <w:pPr>
              <w:autoSpaceDE w:val="0"/>
              <w:autoSpaceDN w:val="0"/>
              <w:adjustRightInd w:val="0"/>
              <w:spacing w:before="120"/>
              <w:rPr>
                <w:rFonts w:ascii="Times New Roman" w:hAnsi="Times New Roman" w:cs="Times New Roman"/>
                <w:bCs/>
                <w:sz w:val="26"/>
                <w:szCs w:val="26"/>
              </w:rPr>
            </w:pPr>
            <w:r w:rsidRPr="00716958">
              <w:rPr>
                <w:rFonts w:ascii="Times New Roman" w:hAnsi="Times New Roman" w:cs="Times New Roman"/>
                <w:bCs/>
                <w:sz w:val="26"/>
                <w:szCs w:val="26"/>
              </w:rPr>
              <w:t xml:space="preserve">1. </w:t>
            </w:r>
            <w:r>
              <w:rPr>
                <w:rFonts w:ascii="Times New Roman" w:hAnsi="Times New Roman" w:cs="Times New Roman"/>
                <w:bCs/>
                <w:sz w:val="26"/>
                <w:szCs w:val="26"/>
              </w:rPr>
              <w:t>Thành lập Ban chuyển đổi mô hình quản lý chợ.</w:t>
            </w:r>
          </w:p>
          <w:p w:rsidR="008C780B" w:rsidRDefault="00716958" w:rsidP="008C780B">
            <w:pPr>
              <w:pStyle w:val="BodyText"/>
              <w:spacing w:before="120" w:after="120" w:line="264" w:lineRule="auto"/>
              <w:ind w:right="3" w:firstLine="0"/>
              <w:rPr>
                <w:sz w:val="26"/>
                <w:szCs w:val="26"/>
                <w:lang w:val="vi-VN"/>
              </w:rPr>
            </w:pPr>
            <w:r w:rsidRPr="00716958">
              <w:rPr>
                <w:sz w:val="26"/>
                <w:szCs w:val="26"/>
              </w:rPr>
              <w:t xml:space="preserve">Ban </w:t>
            </w:r>
            <w:r w:rsidRPr="00716958">
              <w:rPr>
                <w:sz w:val="26"/>
                <w:szCs w:val="26"/>
                <w:lang w:val="vi-VN"/>
              </w:rPr>
              <w:t>chuyển đổi mô hình quản lý chợ được thành lập ở cấp huyện gồm</w:t>
            </w:r>
            <w:r w:rsidRPr="00716958">
              <w:rPr>
                <w:sz w:val="26"/>
                <w:szCs w:val="26"/>
              </w:rPr>
              <w:t xml:space="preserve"> Lãnh đạo Ủy ban nhân dân cấp huyện và</w:t>
            </w:r>
            <w:r w:rsidRPr="00716958">
              <w:rPr>
                <w:sz w:val="26"/>
                <w:szCs w:val="26"/>
                <w:lang w:val="vi-VN"/>
              </w:rPr>
              <w:t xml:space="preserve"> các</w:t>
            </w:r>
            <w:r w:rsidRPr="00716958">
              <w:rPr>
                <w:sz w:val="26"/>
                <w:szCs w:val="26"/>
              </w:rPr>
              <w:t xml:space="preserve"> thành viên </w:t>
            </w:r>
            <w:r>
              <w:rPr>
                <w:sz w:val="26"/>
                <w:szCs w:val="26"/>
                <w:lang w:val="vi-VN"/>
              </w:rPr>
              <w:t>là lãnh đạo các</w:t>
            </w:r>
            <w:r w:rsidRPr="00716958">
              <w:rPr>
                <w:sz w:val="26"/>
                <w:szCs w:val="26"/>
              </w:rPr>
              <w:t xml:space="preserve"> cơ quan chuyên môn cấp huyện như: Phòng Kinh tế</w:t>
            </w:r>
            <w:r w:rsidRPr="00716958">
              <w:rPr>
                <w:sz w:val="26"/>
                <w:szCs w:val="26"/>
                <w:lang w:val="vi-VN"/>
              </w:rPr>
              <w:t xml:space="preserve">, </w:t>
            </w:r>
            <w:r w:rsidRPr="00716958">
              <w:rPr>
                <w:sz w:val="26"/>
                <w:szCs w:val="26"/>
              </w:rPr>
              <w:t>Hạ tầng</w:t>
            </w:r>
            <w:r w:rsidRPr="00716958">
              <w:rPr>
                <w:sz w:val="26"/>
                <w:szCs w:val="26"/>
                <w:lang w:val="vi-VN"/>
              </w:rPr>
              <w:t xml:space="preserve"> và Đô thị</w:t>
            </w:r>
            <w:r w:rsidRPr="00716958">
              <w:rPr>
                <w:sz w:val="26"/>
                <w:szCs w:val="26"/>
              </w:rPr>
              <w:t xml:space="preserve">, phòng </w:t>
            </w:r>
            <w:r w:rsidRPr="00716958">
              <w:rPr>
                <w:sz w:val="26"/>
                <w:szCs w:val="26"/>
                <w:lang w:val="vi-VN"/>
              </w:rPr>
              <w:t xml:space="preserve">Tài chính- Kế hoạch, </w:t>
            </w:r>
            <w:r w:rsidRPr="00716958">
              <w:rPr>
                <w:sz w:val="26"/>
                <w:szCs w:val="26"/>
              </w:rPr>
              <w:t>phòng</w:t>
            </w:r>
            <w:r w:rsidRPr="00716958">
              <w:rPr>
                <w:sz w:val="26"/>
                <w:szCs w:val="26"/>
                <w:lang w:val="vi-VN"/>
              </w:rPr>
              <w:t xml:space="preserve"> Nông nghiệp và Môi trường </w:t>
            </w:r>
            <w:r w:rsidRPr="00716958">
              <w:rPr>
                <w:sz w:val="26"/>
                <w:szCs w:val="26"/>
              </w:rPr>
              <w:t xml:space="preserve">và Thủ trưởng các đơn vị liên quan do </w:t>
            </w:r>
            <w:r w:rsidRPr="00716958">
              <w:rPr>
                <w:sz w:val="26"/>
                <w:szCs w:val="26"/>
                <w:lang w:val="vi-VN"/>
              </w:rPr>
              <w:t xml:space="preserve">Lãnh đạo </w:t>
            </w:r>
            <w:r w:rsidRPr="00716958">
              <w:rPr>
                <w:sz w:val="26"/>
                <w:szCs w:val="26"/>
              </w:rPr>
              <w:t xml:space="preserve">Ủy ban nhân dân cấp huyện quyết định phù hợp với </w:t>
            </w:r>
            <w:r w:rsidRPr="00716958">
              <w:rPr>
                <w:sz w:val="26"/>
                <w:szCs w:val="26"/>
              </w:rPr>
              <w:lastRenderedPageBreak/>
              <w:t>tình hình thực tế</w:t>
            </w:r>
            <w:r w:rsidRPr="00716958">
              <w:rPr>
                <w:sz w:val="26"/>
                <w:szCs w:val="26"/>
                <w:lang w:val="vi-VN"/>
              </w:rPr>
              <w:t xml:space="preserve"> của địa phương</w:t>
            </w:r>
            <w:r w:rsidRPr="00716958">
              <w:rPr>
                <w:sz w:val="26"/>
                <w:szCs w:val="26"/>
              </w:rPr>
              <w:t>.</w:t>
            </w:r>
          </w:p>
          <w:p w:rsidR="008C780B" w:rsidRPr="008C780B" w:rsidRDefault="008C780B" w:rsidP="008C780B">
            <w:pPr>
              <w:pStyle w:val="NormalWeb"/>
              <w:shd w:val="clear" w:color="auto" w:fill="FFFFFF"/>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2. </w:t>
            </w:r>
            <w:r w:rsidRPr="008C780B">
              <w:rPr>
                <w:rFonts w:ascii="Times New Roman" w:hAnsi="Times New Roman" w:cs="Times New Roman"/>
                <w:sz w:val="26"/>
                <w:szCs w:val="26"/>
                <w:lang w:val="vi-VN"/>
              </w:rPr>
              <w:t>Trách nhiệm của Ban chuyển đổi chợ:</w:t>
            </w:r>
          </w:p>
          <w:p w:rsidR="008C780B" w:rsidRPr="008C780B" w:rsidRDefault="008C780B" w:rsidP="008C780B">
            <w:pPr>
              <w:pStyle w:val="NormalWeb"/>
              <w:shd w:val="clear" w:color="auto" w:fill="FFFFFF"/>
              <w:spacing w:before="120" w:after="120" w:line="264" w:lineRule="auto"/>
              <w:jc w:val="both"/>
              <w:rPr>
                <w:rFonts w:ascii="Times New Roman" w:hAnsi="Times New Roman" w:cs="Times New Roman"/>
                <w:sz w:val="26"/>
                <w:szCs w:val="26"/>
              </w:rPr>
            </w:pPr>
            <w:r w:rsidRPr="008C780B">
              <w:rPr>
                <w:rFonts w:ascii="Times New Roman" w:hAnsi="Times New Roman" w:cs="Times New Roman"/>
                <w:sz w:val="26"/>
                <w:szCs w:val="26"/>
                <w:lang w:val="vi-VN"/>
              </w:rPr>
              <w:t xml:space="preserve">- </w:t>
            </w:r>
            <w:r w:rsidRPr="008C780B">
              <w:rPr>
                <w:rFonts w:ascii="Times New Roman" w:hAnsi="Times New Roman" w:cs="Times New Roman"/>
                <w:sz w:val="26"/>
                <w:szCs w:val="26"/>
              </w:rPr>
              <w:t>Xây dựng Kế hoạch chuyển đổi mô hình quản lý chợ.</w:t>
            </w:r>
          </w:p>
          <w:p w:rsidR="00716958" w:rsidRPr="001535DB" w:rsidRDefault="008C780B" w:rsidP="008C780B">
            <w:pPr>
              <w:pStyle w:val="NormalWeb"/>
              <w:shd w:val="clear" w:color="auto" w:fill="FFFFFF"/>
              <w:spacing w:before="120" w:after="120" w:line="264" w:lineRule="auto"/>
              <w:jc w:val="both"/>
              <w:rPr>
                <w:rFonts w:ascii="Times New Roman" w:hAnsi="Times New Roman" w:cs="Times New Roman"/>
                <w:sz w:val="26"/>
                <w:szCs w:val="26"/>
              </w:rPr>
            </w:pPr>
            <w:r w:rsidRPr="008C780B">
              <w:rPr>
                <w:rFonts w:ascii="Times New Roman" w:hAnsi="Times New Roman" w:cs="Times New Roman"/>
                <w:sz w:val="26"/>
                <w:szCs w:val="26"/>
                <w:lang w:val="vi-VN"/>
              </w:rPr>
              <w:t xml:space="preserve">- Chỉ đạo việc xây </w:t>
            </w:r>
            <w:r w:rsidRPr="008C780B">
              <w:rPr>
                <w:rFonts w:ascii="Times New Roman" w:hAnsi="Times New Roman" w:cs="Times New Roman"/>
                <w:sz w:val="26"/>
                <w:szCs w:val="26"/>
              </w:rPr>
              <w:t xml:space="preserve">dựng Phương án chuyển đổi mô hình quản lý các chợ trên địa bàn, tham mưu trình </w:t>
            </w:r>
            <w:r w:rsidRPr="008C780B">
              <w:rPr>
                <w:rFonts w:ascii="Times New Roman" w:hAnsi="Times New Roman" w:cs="Times New Roman"/>
                <w:sz w:val="26"/>
                <w:szCs w:val="26"/>
                <w:lang w:val="vi-VN"/>
              </w:rPr>
              <w:t xml:space="preserve">Chủ tịch </w:t>
            </w:r>
            <w:r w:rsidRPr="008C780B">
              <w:rPr>
                <w:rFonts w:ascii="Times New Roman" w:hAnsi="Times New Roman" w:cs="Times New Roman"/>
                <w:sz w:val="26"/>
                <w:szCs w:val="26"/>
              </w:rPr>
              <w:t>Ủy ban nhân dân</w:t>
            </w:r>
            <w:r w:rsidRPr="008C780B">
              <w:rPr>
                <w:rFonts w:ascii="Times New Roman" w:hAnsi="Times New Roman" w:cs="Times New Roman"/>
                <w:sz w:val="26"/>
                <w:szCs w:val="26"/>
                <w:lang w:val="vi-VN"/>
              </w:rPr>
              <w:t xml:space="preserve"> </w:t>
            </w:r>
            <w:r w:rsidRPr="008C780B">
              <w:rPr>
                <w:rFonts w:ascii="Times New Roman" w:hAnsi="Times New Roman" w:cs="Times New Roman"/>
                <w:sz w:val="26"/>
                <w:szCs w:val="26"/>
              </w:rPr>
              <w:t xml:space="preserve">cấp </w:t>
            </w:r>
            <w:r w:rsidRPr="008C780B">
              <w:rPr>
                <w:rFonts w:ascii="Times New Roman" w:hAnsi="Times New Roman" w:cs="Times New Roman"/>
                <w:sz w:val="26"/>
                <w:szCs w:val="26"/>
                <w:lang w:val="vi-VN"/>
              </w:rPr>
              <w:t xml:space="preserve">huyện </w:t>
            </w:r>
            <w:r w:rsidRPr="008C780B">
              <w:rPr>
                <w:rFonts w:ascii="Times New Roman" w:hAnsi="Times New Roman" w:cs="Times New Roman"/>
                <w:sz w:val="26"/>
                <w:szCs w:val="26"/>
              </w:rPr>
              <w:t>phê duyệt Phương án chuyển đổi mô hình quản l</w:t>
            </w:r>
            <w:r w:rsidR="001535DB">
              <w:rPr>
                <w:rFonts w:ascii="Times New Roman" w:hAnsi="Times New Roman" w:cs="Times New Roman"/>
                <w:sz w:val="26"/>
                <w:szCs w:val="26"/>
              </w:rPr>
              <w:t>ý</w:t>
            </w:r>
          </w:p>
        </w:tc>
        <w:tc>
          <w:tcPr>
            <w:tcW w:w="1282" w:type="pct"/>
            <w:shd w:val="clear" w:color="auto" w:fill="FFFFFF"/>
            <w:vAlign w:val="center"/>
          </w:tcPr>
          <w:p w:rsidR="008315E7" w:rsidRDefault="008315E7" w:rsidP="008315E7">
            <w:pPr>
              <w:autoSpaceDE w:val="0"/>
              <w:autoSpaceDN w:val="0"/>
              <w:adjustRightInd w:val="0"/>
              <w:spacing w:before="120"/>
              <w:rPr>
                <w:rFonts w:ascii="Times New Roman" w:hAnsi="Times New Roman" w:cs="Times New Roman"/>
                <w:b/>
                <w:bCs/>
                <w:sz w:val="26"/>
                <w:szCs w:val="26"/>
                <w:lang w:val="en-US"/>
              </w:rPr>
            </w:pPr>
            <w:r w:rsidRPr="008315E7">
              <w:rPr>
                <w:rFonts w:ascii="Times New Roman" w:hAnsi="Times New Roman" w:cs="Times New Roman"/>
                <w:b/>
                <w:bCs/>
                <w:sz w:val="26"/>
                <w:szCs w:val="26"/>
              </w:rPr>
              <w:lastRenderedPageBreak/>
              <w:t>Điều 6. Quy trình chuyển đổi mô hình quản lý, kinh doanh, khai thác chợ</w:t>
            </w:r>
          </w:p>
          <w:p w:rsidR="0035766D" w:rsidRPr="0065360A" w:rsidRDefault="0065360A" w:rsidP="0065360A">
            <w:pPr>
              <w:pStyle w:val="NormalWeb"/>
              <w:shd w:val="clear" w:color="auto" w:fill="FFFFFF"/>
              <w:spacing w:before="120" w:after="120" w:line="264" w:lineRule="auto"/>
              <w:jc w:val="both"/>
              <w:rPr>
                <w:rFonts w:ascii="Times New Roman" w:hAnsi="Times New Roman" w:cs="Times New Roman"/>
                <w:sz w:val="26"/>
                <w:szCs w:val="26"/>
                <w:lang w:val="vi-VN"/>
              </w:rPr>
            </w:pPr>
            <w:r w:rsidRPr="0065360A">
              <w:rPr>
                <w:rFonts w:ascii="Times New Roman" w:hAnsi="Times New Roman" w:cs="Times New Roman"/>
                <w:sz w:val="28"/>
                <w:szCs w:val="28"/>
              </w:rPr>
              <w:t>1</w:t>
            </w:r>
            <w:r w:rsidRPr="0065360A">
              <w:rPr>
                <w:rFonts w:ascii="Times New Roman" w:hAnsi="Times New Roman" w:cs="Times New Roman"/>
                <w:sz w:val="26"/>
                <w:szCs w:val="26"/>
              </w:rPr>
              <w:t xml:space="preserve">. </w:t>
            </w:r>
            <w:r w:rsidR="0035766D" w:rsidRPr="0065360A">
              <w:rPr>
                <w:rFonts w:ascii="Times New Roman" w:hAnsi="Times New Roman" w:cs="Times New Roman"/>
                <w:sz w:val="26"/>
                <w:szCs w:val="26"/>
                <w:lang w:val="vi-VN"/>
              </w:rPr>
              <w:t xml:space="preserve">Thành lập </w:t>
            </w:r>
            <w:r w:rsidR="0035766D" w:rsidRPr="0065360A">
              <w:rPr>
                <w:rFonts w:ascii="Times New Roman" w:hAnsi="Times New Roman" w:cs="Times New Roman"/>
                <w:sz w:val="26"/>
                <w:szCs w:val="26"/>
              </w:rPr>
              <w:t>Ban chuyển đổi mô hình quản lý chợ</w:t>
            </w:r>
            <w:r w:rsidR="0035766D" w:rsidRPr="0065360A">
              <w:rPr>
                <w:rFonts w:ascii="Times New Roman" w:hAnsi="Times New Roman" w:cs="Times New Roman"/>
                <w:sz w:val="26"/>
                <w:szCs w:val="26"/>
                <w:lang w:val="vi-VN"/>
              </w:rPr>
              <w:t>.</w:t>
            </w:r>
          </w:p>
          <w:p w:rsidR="0035766D" w:rsidRPr="0065360A" w:rsidRDefault="0035766D" w:rsidP="0065360A">
            <w:pPr>
              <w:pStyle w:val="BodyText"/>
              <w:spacing w:before="120" w:after="120" w:line="264" w:lineRule="auto"/>
              <w:ind w:right="3" w:firstLine="0"/>
              <w:rPr>
                <w:sz w:val="26"/>
                <w:szCs w:val="26"/>
                <w:lang w:val="vi-VN"/>
              </w:rPr>
            </w:pPr>
            <w:r w:rsidRPr="0065360A">
              <w:rPr>
                <w:sz w:val="26"/>
                <w:szCs w:val="26"/>
              </w:rPr>
              <w:t xml:space="preserve"> Ban </w:t>
            </w:r>
            <w:r w:rsidRPr="0065360A">
              <w:rPr>
                <w:sz w:val="26"/>
                <w:szCs w:val="26"/>
                <w:lang w:val="vi-VN"/>
              </w:rPr>
              <w:t>chuyển đổi mô hình quản lý chợ được thành lập ở cấp xã gồm</w:t>
            </w:r>
            <w:r w:rsidRPr="0065360A">
              <w:rPr>
                <w:sz w:val="26"/>
                <w:szCs w:val="26"/>
              </w:rPr>
              <w:t xml:space="preserve"> Lãnh đạo Ủy ban nhân dân cấp xã và</w:t>
            </w:r>
            <w:r w:rsidRPr="0065360A">
              <w:rPr>
                <w:sz w:val="26"/>
                <w:szCs w:val="26"/>
                <w:lang w:val="vi-VN"/>
              </w:rPr>
              <w:t xml:space="preserve"> các</w:t>
            </w:r>
            <w:r w:rsidRPr="0065360A">
              <w:rPr>
                <w:sz w:val="26"/>
                <w:szCs w:val="26"/>
              </w:rPr>
              <w:t xml:space="preserve"> thành viên thuộc cơ quan chuyên môn cấp </w:t>
            </w:r>
            <w:r w:rsidRPr="0065360A">
              <w:rPr>
                <w:sz w:val="26"/>
                <w:szCs w:val="26"/>
                <w:lang w:val="vi-VN"/>
              </w:rPr>
              <w:t>xã</w:t>
            </w:r>
            <w:r w:rsidRPr="0065360A">
              <w:rPr>
                <w:sz w:val="26"/>
                <w:szCs w:val="26"/>
              </w:rPr>
              <w:t xml:space="preserve">  Thủ trưởng các đơn vị liên quan do </w:t>
            </w:r>
            <w:r w:rsidRPr="0065360A">
              <w:rPr>
                <w:sz w:val="26"/>
                <w:szCs w:val="26"/>
                <w:lang w:val="vi-VN"/>
              </w:rPr>
              <w:t xml:space="preserve">Lãnh đạo </w:t>
            </w:r>
            <w:r w:rsidRPr="0065360A">
              <w:rPr>
                <w:sz w:val="26"/>
                <w:szCs w:val="26"/>
              </w:rPr>
              <w:t xml:space="preserve">Ủy ban nhân dân cấp </w:t>
            </w:r>
            <w:r w:rsidRPr="0065360A">
              <w:rPr>
                <w:sz w:val="26"/>
                <w:szCs w:val="26"/>
                <w:lang w:val="vi-VN"/>
              </w:rPr>
              <w:t xml:space="preserve">xã </w:t>
            </w:r>
            <w:r w:rsidRPr="0065360A">
              <w:rPr>
                <w:sz w:val="26"/>
                <w:szCs w:val="26"/>
              </w:rPr>
              <w:t>quyết định phù hợp với tình hình thực tế</w:t>
            </w:r>
            <w:r w:rsidRPr="0065360A">
              <w:rPr>
                <w:sz w:val="26"/>
                <w:szCs w:val="26"/>
                <w:lang w:val="vi-VN"/>
              </w:rPr>
              <w:t xml:space="preserve"> của địa phương</w:t>
            </w:r>
            <w:r w:rsidRPr="0065360A">
              <w:rPr>
                <w:sz w:val="26"/>
                <w:szCs w:val="26"/>
              </w:rPr>
              <w:t>.</w:t>
            </w:r>
          </w:p>
          <w:p w:rsidR="0035766D" w:rsidRPr="0065360A" w:rsidRDefault="0035766D" w:rsidP="0065360A">
            <w:pPr>
              <w:pStyle w:val="NormalWeb"/>
              <w:shd w:val="clear" w:color="auto" w:fill="FFFFFF"/>
              <w:spacing w:before="120" w:after="120" w:line="264" w:lineRule="auto"/>
              <w:jc w:val="both"/>
              <w:rPr>
                <w:rFonts w:ascii="Times New Roman" w:hAnsi="Times New Roman" w:cs="Times New Roman"/>
                <w:sz w:val="26"/>
                <w:szCs w:val="26"/>
              </w:rPr>
            </w:pPr>
            <w:r w:rsidRPr="0065360A">
              <w:rPr>
                <w:rFonts w:ascii="Times New Roman" w:hAnsi="Times New Roman" w:cs="Times New Roman"/>
                <w:sz w:val="26"/>
                <w:szCs w:val="26"/>
                <w:lang w:val="vi-VN"/>
              </w:rPr>
              <w:t xml:space="preserve">2. </w:t>
            </w:r>
            <w:r w:rsidRPr="0065360A">
              <w:rPr>
                <w:rFonts w:ascii="Times New Roman" w:hAnsi="Times New Roman" w:cs="Times New Roman"/>
                <w:sz w:val="26"/>
                <w:szCs w:val="26"/>
              </w:rPr>
              <w:t xml:space="preserve"> </w:t>
            </w:r>
            <w:r w:rsidRPr="0065360A">
              <w:rPr>
                <w:rFonts w:ascii="Times New Roman" w:hAnsi="Times New Roman" w:cs="Times New Roman"/>
                <w:sz w:val="26"/>
                <w:szCs w:val="26"/>
                <w:lang w:val="vi-VN"/>
              </w:rPr>
              <w:t xml:space="preserve">Trách nhiệm của Ban chuyển đổi </w:t>
            </w:r>
            <w:r w:rsidRPr="0065360A">
              <w:rPr>
                <w:rFonts w:ascii="Times New Roman" w:hAnsi="Times New Roman" w:cs="Times New Roman"/>
                <w:sz w:val="26"/>
                <w:szCs w:val="26"/>
                <w:lang w:val="vi-VN"/>
              </w:rPr>
              <w:lastRenderedPageBreak/>
              <w:t>chợ:</w:t>
            </w:r>
          </w:p>
          <w:p w:rsidR="0035766D" w:rsidRPr="0065360A" w:rsidRDefault="0035766D" w:rsidP="0065360A">
            <w:pPr>
              <w:pStyle w:val="NormalWeb"/>
              <w:shd w:val="clear" w:color="auto" w:fill="FFFFFF"/>
              <w:spacing w:before="120" w:after="120" w:line="264" w:lineRule="auto"/>
              <w:jc w:val="both"/>
              <w:rPr>
                <w:rFonts w:ascii="Times New Roman" w:hAnsi="Times New Roman" w:cs="Times New Roman"/>
                <w:sz w:val="26"/>
                <w:szCs w:val="26"/>
              </w:rPr>
            </w:pPr>
            <w:r w:rsidRPr="0065360A">
              <w:rPr>
                <w:rFonts w:ascii="Times New Roman" w:hAnsi="Times New Roman" w:cs="Times New Roman"/>
                <w:sz w:val="26"/>
                <w:szCs w:val="26"/>
                <w:lang w:val="vi-VN"/>
              </w:rPr>
              <w:t xml:space="preserve">- </w:t>
            </w:r>
            <w:r w:rsidRPr="0065360A">
              <w:rPr>
                <w:rFonts w:ascii="Times New Roman" w:hAnsi="Times New Roman" w:cs="Times New Roman"/>
                <w:sz w:val="26"/>
                <w:szCs w:val="26"/>
              </w:rPr>
              <w:t>Xây dựng Kế hoạch chuyển đổi mô hình quản lý chợ.</w:t>
            </w:r>
          </w:p>
          <w:p w:rsidR="0035766D" w:rsidRPr="0065360A" w:rsidRDefault="0035766D" w:rsidP="0065360A">
            <w:pPr>
              <w:pStyle w:val="NormalWeb"/>
              <w:shd w:val="clear" w:color="auto" w:fill="FFFFFF"/>
              <w:spacing w:before="120" w:after="120" w:line="264" w:lineRule="auto"/>
              <w:jc w:val="both"/>
              <w:rPr>
                <w:rFonts w:ascii="Times New Roman" w:hAnsi="Times New Roman" w:cs="Times New Roman"/>
                <w:sz w:val="26"/>
                <w:szCs w:val="26"/>
                <w:lang w:val="vi-VN"/>
              </w:rPr>
            </w:pPr>
            <w:r w:rsidRPr="0065360A">
              <w:rPr>
                <w:rFonts w:ascii="Times New Roman" w:hAnsi="Times New Roman" w:cs="Times New Roman"/>
                <w:sz w:val="26"/>
                <w:szCs w:val="26"/>
                <w:lang w:val="vi-VN"/>
              </w:rPr>
              <w:t xml:space="preserve">- Chỉ đạo việc xây </w:t>
            </w:r>
            <w:r w:rsidRPr="0065360A">
              <w:rPr>
                <w:rFonts w:ascii="Times New Roman" w:hAnsi="Times New Roman" w:cs="Times New Roman"/>
                <w:sz w:val="26"/>
                <w:szCs w:val="26"/>
              </w:rPr>
              <w:t xml:space="preserve">dựng Phương án chuyển đổi mô hình quản lý các chợ trên địa bàn, tham mưu trình </w:t>
            </w:r>
            <w:r w:rsidRPr="0065360A">
              <w:rPr>
                <w:rFonts w:ascii="Times New Roman" w:hAnsi="Times New Roman" w:cs="Times New Roman"/>
                <w:sz w:val="26"/>
                <w:szCs w:val="26"/>
                <w:lang w:val="vi-VN"/>
              </w:rPr>
              <w:t xml:space="preserve">Chủ tịch </w:t>
            </w:r>
            <w:r w:rsidRPr="0065360A">
              <w:rPr>
                <w:rFonts w:ascii="Times New Roman" w:hAnsi="Times New Roman" w:cs="Times New Roman"/>
                <w:sz w:val="26"/>
                <w:szCs w:val="26"/>
              </w:rPr>
              <w:t>Ủy ban nhân dân</w:t>
            </w:r>
            <w:r w:rsidRPr="0065360A">
              <w:rPr>
                <w:rFonts w:ascii="Times New Roman" w:hAnsi="Times New Roman" w:cs="Times New Roman"/>
                <w:sz w:val="26"/>
                <w:szCs w:val="26"/>
                <w:lang w:val="vi-VN"/>
              </w:rPr>
              <w:t xml:space="preserve"> </w:t>
            </w:r>
            <w:r w:rsidRPr="0065360A">
              <w:rPr>
                <w:rFonts w:ascii="Times New Roman" w:hAnsi="Times New Roman" w:cs="Times New Roman"/>
                <w:sz w:val="26"/>
                <w:szCs w:val="26"/>
              </w:rPr>
              <w:t>cấp</w:t>
            </w:r>
            <w:r w:rsidRPr="0065360A">
              <w:rPr>
                <w:rFonts w:ascii="Times New Roman" w:hAnsi="Times New Roman" w:cs="Times New Roman"/>
                <w:sz w:val="26"/>
                <w:szCs w:val="26"/>
                <w:lang w:val="vi-VN"/>
              </w:rPr>
              <w:t xml:space="preserve"> xã </w:t>
            </w:r>
            <w:r w:rsidRPr="0065360A">
              <w:rPr>
                <w:rFonts w:ascii="Times New Roman" w:hAnsi="Times New Roman" w:cs="Times New Roman"/>
                <w:sz w:val="26"/>
                <w:szCs w:val="26"/>
              </w:rPr>
              <w:t>phê duyệt Phương án chuyển đổi mô hình quản lý</w:t>
            </w:r>
            <w:r w:rsidRPr="0065360A">
              <w:rPr>
                <w:rFonts w:ascii="Times New Roman" w:hAnsi="Times New Roman" w:cs="Times New Roman"/>
                <w:sz w:val="26"/>
                <w:szCs w:val="26"/>
                <w:lang w:val="vi-VN"/>
              </w:rPr>
              <w:t>.</w:t>
            </w:r>
          </w:p>
          <w:p w:rsidR="008C780B" w:rsidRPr="0065360A" w:rsidRDefault="0065360A" w:rsidP="008C780B">
            <w:pPr>
              <w:pStyle w:val="NormalWeb"/>
              <w:shd w:val="clear" w:color="auto" w:fill="FFFFFF"/>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w:t>
            </w:r>
          </w:p>
          <w:p w:rsidR="00716958" w:rsidRPr="008C780B" w:rsidRDefault="00716958" w:rsidP="008C780B">
            <w:pPr>
              <w:autoSpaceDE w:val="0"/>
              <w:autoSpaceDN w:val="0"/>
              <w:adjustRightInd w:val="0"/>
              <w:spacing w:before="120"/>
              <w:jc w:val="both"/>
              <w:rPr>
                <w:rFonts w:ascii="Times New Roman" w:hAnsi="Times New Roman" w:cs="Times New Roman"/>
                <w:b/>
                <w:bCs/>
                <w:sz w:val="26"/>
                <w:szCs w:val="26"/>
                <w:lang w:val="en"/>
              </w:rPr>
            </w:pPr>
          </w:p>
        </w:tc>
        <w:tc>
          <w:tcPr>
            <w:tcW w:w="2326" w:type="pct"/>
            <w:shd w:val="clear" w:color="auto" w:fill="FFFFFF"/>
          </w:tcPr>
          <w:p w:rsidR="00B90B24" w:rsidRDefault="0065360A" w:rsidP="00590DB8">
            <w:pPr>
              <w:autoSpaceDE w:val="0"/>
              <w:autoSpaceDN w:val="0"/>
              <w:adjustRightInd w:val="0"/>
              <w:spacing w:before="120"/>
              <w:ind w:left="149" w:right="135"/>
              <w:rPr>
                <w:rStyle w:val="fontstyle01"/>
                <w:rFonts w:ascii="Times New Roman" w:hAnsi="Times New Roman" w:cs="Times New Roman"/>
                <w:sz w:val="26"/>
                <w:szCs w:val="26"/>
                <w:lang w:val="en-US"/>
              </w:rPr>
            </w:pPr>
            <w:r>
              <w:rPr>
                <w:rFonts w:ascii="Times New Roman" w:hAnsi="Times New Roman" w:cs="Times New Roman"/>
                <w:iCs/>
                <w:sz w:val="26"/>
                <w:szCs w:val="26"/>
                <w:lang w:val="en-US"/>
              </w:rPr>
              <w:lastRenderedPageBreak/>
              <w:t xml:space="preserve">Bỏ Cụm từ “Ủy ban nhân dân cấp </w:t>
            </w:r>
            <w:r w:rsidR="004B4E77">
              <w:rPr>
                <w:rFonts w:ascii="Times New Roman" w:hAnsi="Times New Roman" w:cs="Times New Roman"/>
                <w:iCs/>
                <w:sz w:val="26"/>
                <w:szCs w:val="26"/>
              </w:rPr>
              <w:t>huyện</w:t>
            </w:r>
            <w:r>
              <w:rPr>
                <w:rFonts w:ascii="Times New Roman" w:hAnsi="Times New Roman" w:cs="Times New Roman"/>
                <w:iCs/>
                <w:sz w:val="26"/>
                <w:szCs w:val="26"/>
                <w:lang w:val="en-US"/>
              </w:rPr>
              <w:t xml:space="preserve">” thay thế bằng cụm từ “Ủy ban nhân dân cấp xã” </w:t>
            </w:r>
            <w:r w:rsidR="00EB1BF1">
              <w:rPr>
                <w:rFonts w:ascii="Times New Roman" w:hAnsi="Times New Roman" w:cs="Times New Roman"/>
                <w:iCs/>
                <w:sz w:val="26"/>
                <w:szCs w:val="26"/>
                <w:lang w:val="en-US"/>
              </w:rPr>
              <w:t xml:space="preserve">trong các nội dung của Điều 6 </w:t>
            </w:r>
            <w:r w:rsidR="00590DB8" w:rsidRPr="003F4E32">
              <w:rPr>
                <w:rFonts w:ascii="Times New Roman" w:hAnsi="Times New Roman" w:cs="Times New Roman"/>
                <w:iCs/>
                <w:sz w:val="26"/>
                <w:szCs w:val="26"/>
              </w:rPr>
              <w:t xml:space="preserve">để phù hợp, thống nhất với quy định </w:t>
            </w:r>
            <w:r w:rsidR="00590DB8" w:rsidRPr="003F4E32">
              <w:rPr>
                <w:rFonts w:ascii="Times New Roman" w:hAnsi="Times New Roman" w:cs="Times New Roman"/>
                <w:iCs/>
                <w:sz w:val="26"/>
                <w:szCs w:val="26"/>
                <w:shd w:val="clear" w:color="auto" w:fill="FFFFFF"/>
              </w:rPr>
              <w:t xml:space="preserve">Luật Tổ chức chính quyền địa phương </w:t>
            </w:r>
            <w:r w:rsidR="00590DB8" w:rsidRPr="003F4E32">
              <w:rPr>
                <w:rStyle w:val="fontstyle01"/>
                <w:rFonts w:ascii="Times New Roman" w:hAnsi="Times New Roman" w:cs="Times New Roman"/>
                <w:sz w:val="26"/>
                <w:szCs w:val="26"/>
              </w:rPr>
              <w:t>số 72/2025/QH15</w:t>
            </w:r>
            <w:r w:rsidR="00590DB8">
              <w:rPr>
                <w:rStyle w:val="fontstyle01"/>
                <w:rFonts w:ascii="Times New Roman" w:hAnsi="Times New Roman" w:cs="Times New Roman"/>
                <w:sz w:val="26"/>
                <w:szCs w:val="26"/>
              </w:rPr>
              <w:t xml:space="preserve"> và tình hình thực tế tại địa phương.</w:t>
            </w:r>
          </w:p>
          <w:p w:rsidR="008315E7" w:rsidRPr="008315E7" w:rsidRDefault="008315E7" w:rsidP="00590DB8">
            <w:pPr>
              <w:autoSpaceDE w:val="0"/>
              <w:autoSpaceDN w:val="0"/>
              <w:adjustRightInd w:val="0"/>
              <w:spacing w:before="120"/>
              <w:ind w:left="149" w:right="135"/>
              <w:rPr>
                <w:rFonts w:ascii="Times New Roman" w:hAnsi="Times New Roman" w:cs="Times New Roman"/>
                <w:b/>
                <w:bCs/>
                <w:sz w:val="26"/>
                <w:szCs w:val="26"/>
                <w:lang w:val="en-US"/>
              </w:rPr>
            </w:pPr>
          </w:p>
        </w:tc>
      </w:tr>
      <w:tr w:rsidR="00B90B24" w:rsidRPr="00305299" w:rsidTr="00CF0BBE">
        <w:tblPrEx>
          <w:tblCellMar>
            <w:top w:w="0" w:type="dxa"/>
            <w:bottom w:w="0" w:type="dxa"/>
          </w:tblCellMar>
        </w:tblPrEx>
        <w:trPr>
          <w:trHeight w:val="1466"/>
          <w:jc w:val="center"/>
        </w:trPr>
        <w:tc>
          <w:tcPr>
            <w:tcW w:w="1392" w:type="pct"/>
            <w:shd w:val="clear" w:color="auto" w:fill="FFFFFF"/>
          </w:tcPr>
          <w:p w:rsidR="001678C9" w:rsidRPr="001C6EDF" w:rsidRDefault="001678C9" w:rsidP="001C6EDF">
            <w:pPr>
              <w:pStyle w:val="NormalWeb"/>
              <w:shd w:val="clear" w:color="auto" w:fill="FFFFFF"/>
              <w:spacing w:before="120" w:after="120" w:line="264" w:lineRule="auto"/>
              <w:jc w:val="both"/>
              <w:rPr>
                <w:rFonts w:ascii="Times New Roman" w:hAnsi="Times New Roman" w:cs="Times New Roman"/>
                <w:b/>
                <w:sz w:val="26"/>
                <w:szCs w:val="26"/>
              </w:rPr>
            </w:pPr>
            <w:r w:rsidRPr="001C6EDF">
              <w:rPr>
                <w:rFonts w:ascii="Times New Roman" w:hAnsi="Times New Roman" w:cs="Times New Roman"/>
                <w:b/>
                <w:sz w:val="26"/>
                <w:szCs w:val="26"/>
                <w:lang w:val="vi-VN"/>
              </w:rPr>
              <w:lastRenderedPageBreak/>
              <w:t>Điều 7.</w:t>
            </w:r>
            <w:r w:rsidR="003F7EFC" w:rsidRPr="001C6EDF">
              <w:rPr>
                <w:rFonts w:ascii="Times New Roman" w:hAnsi="Times New Roman" w:cs="Times New Roman"/>
                <w:b/>
                <w:sz w:val="26"/>
                <w:szCs w:val="26"/>
              </w:rPr>
              <w:t xml:space="preserve"> Trách nhiệm của các sở, ban, ngàn</w:t>
            </w:r>
            <w:r w:rsidR="001C6EDF">
              <w:rPr>
                <w:rFonts w:ascii="Times New Roman" w:hAnsi="Times New Roman" w:cs="Times New Roman"/>
                <w:b/>
                <w:sz w:val="26"/>
                <w:szCs w:val="26"/>
              </w:rPr>
              <w:t>h</w:t>
            </w:r>
          </w:p>
        </w:tc>
        <w:tc>
          <w:tcPr>
            <w:tcW w:w="1282" w:type="pct"/>
            <w:shd w:val="clear" w:color="auto" w:fill="FFFFFF"/>
          </w:tcPr>
          <w:p w:rsidR="00B90B24" w:rsidRPr="001C6EDF" w:rsidRDefault="003F7EFC" w:rsidP="001C6EDF">
            <w:pPr>
              <w:pStyle w:val="NormalWeb"/>
              <w:shd w:val="clear" w:color="auto" w:fill="FFFFFF"/>
              <w:spacing w:before="120" w:after="120" w:line="264" w:lineRule="auto"/>
              <w:jc w:val="both"/>
              <w:rPr>
                <w:rFonts w:ascii="Times New Roman" w:hAnsi="Times New Roman" w:cs="Times New Roman"/>
                <w:b/>
                <w:sz w:val="26"/>
                <w:szCs w:val="26"/>
              </w:rPr>
            </w:pPr>
            <w:r w:rsidRPr="001C6EDF">
              <w:rPr>
                <w:rFonts w:ascii="Times New Roman" w:hAnsi="Times New Roman" w:cs="Times New Roman"/>
                <w:sz w:val="26"/>
                <w:szCs w:val="26"/>
              </w:rPr>
              <w:t xml:space="preserve"> </w:t>
            </w:r>
            <w:r w:rsidR="00171018" w:rsidRPr="001C6EDF">
              <w:rPr>
                <w:rFonts w:ascii="Times New Roman" w:hAnsi="Times New Roman" w:cs="Times New Roman"/>
                <w:b/>
                <w:sz w:val="26"/>
                <w:szCs w:val="26"/>
              </w:rPr>
              <w:t xml:space="preserve">Điều 7. Trách nhiệm </w:t>
            </w:r>
            <w:r w:rsidR="001C6EDF" w:rsidRPr="001C6EDF">
              <w:rPr>
                <w:rFonts w:ascii="Times New Roman" w:hAnsi="Times New Roman" w:cs="Times New Roman"/>
                <w:b/>
                <w:sz w:val="26"/>
                <w:szCs w:val="26"/>
              </w:rPr>
              <w:t>của các sở, ban, ngàn</w:t>
            </w:r>
            <w:r w:rsidR="001C6EDF">
              <w:rPr>
                <w:rFonts w:ascii="Times New Roman" w:hAnsi="Times New Roman" w:cs="Times New Roman"/>
                <w:b/>
                <w:sz w:val="26"/>
                <w:szCs w:val="26"/>
              </w:rPr>
              <w:t>h</w:t>
            </w:r>
          </w:p>
        </w:tc>
        <w:tc>
          <w:tcPr>
            <w:tcW w:w="2326" w:type="pct"/>
            <w:shd w:val="clear" w:color="auto" w:fill="FFFFFF"/>
          </w:tcPr>
          <w:p w:rsidR="00B90B24" w:rsidRPr="001C6EDF" w:rsidRDefault="003F7EFC" w:rsidP="001C6EDF">
            <w:pPr>
              <w:pStyle w:val="NormalWeb"/>
              <w:shd w:val="clear" w:color="auto" w:fill="FFFFFF"/>
              <w:spacing w:before="120" w:after="120" w:line="264" w:lineRule="auto"/>
              <w:jc w:val="both"/>
              <w:rPr>
                <w:rFonts w:ascii="Times New Roman" w:hAnsi="Times New Roman" w:cs="Times New Roman"/>
                <w:sz w:val="26"/>
                <w:szCs w:val="26"/>
              </w:rPr>
            </w:pPr>
            <w:r w:rsidRPr="008E22AD">
              <w:rPr>
                <w:rFonts w:ascii="Times New Roman" w:hAnsi="Times New Roman" w:cs="Times New Roman"/>
                <w:color w:val="FF0000"/>
                <w:sz w:val="26"/>
                <w:szCs w:val="26"/>
              </w:rPr>
              <w:t xml:space="preserve"> </w:t>
            </w:r>
            <w:r w:rsidRPr="001C6EDF">
              <w:rPr>
                <w:rFonts w:ascii="Times New Roman" w:hAnsi="Times New Roman" w:cs="Times New Roman"/>
                <w:sz w:val="26"/>
                <w:szCs w:val="26"/>
              </w:rPr>
              <w:t xml:space="preserve">Giữ nguyên </w:t>
            </w:r>
            <w:r w:rsidR="001C6EDF" w:rsidRPr="001C6EDF">
              <w:rPr>
                <w:rFonts w:ascii="Times New Roman" w:hAnsi="Times New Roman" w:cs="Times New Roman"/>
                <w:sz w:val="26"/>
                <w:szCs w:val="26"/>
              </w:rPr>
              <w:t>trách nhiệm của các sở, ban, ngành. B</w:t>
            </w:r>
            <w:r w:rsidRPr="001C6EDF">
              <w:rPr>
                <w:rFonts w:ascii="Times New Roman" w:hAnsi="Times New Roman" w:cs="Times New Roman"/>
                <w:sz w:val="26"/>
                <w:szCs w:val="26"/>
              </w:rPr>
              <w:t xml:space="preserve">ỏ cụm từ “Ủy ban nhân dân cấp huyện” </w:t>
            </w:r>
            <w:r w:rsidR="007F713E">
              <w:rPr>
                <w:rFonts w:ascii="Times New Roman" w:hAnsi="Times New Roman" w:cs="Times New Roman"/>
                <w:sz w:val="26"/>
                <w:szCs w:val="26"/>
                <w:lang w:val="vi-VN"/>
              </w:rPr>
              <w:t xml:space="preserve">thay thế </w:t>
            </w:r>
            <w:r w:rsidRPr="001C6EDF">
              <w:rPr>
                <w:rFonts w:ascii="Times New Roman" w:hAnsi="Times New Roman" w:cs="Times New Roman"/>
                <w:sz w:val="26"/>
                <w:szCs w:val="26"/>
              </w:rPr>
              <w:t xml:space="preserve">thành “Ủy ban nhân dân cấp xã” tại </w:t>
            </w:r>
            <w:r w:rsidRPr="001C6EDF">
              <w:rPr>
                <w:rFonts w:ascii="Times New Roman" w:hAnsi="Times New Roman" w:cs="Times New Roman"/>
                <w:sz w:val="26"/>
                <w:szCs w:val="26"/>
                <w:lang w:val="vi-VN"/>
              </w:rPr>
              <w:t>điểm a, g khoản 1 Điều 7, điểm d khoản 2 Điều 7, điểm b khoản 4 Điều 7, điểm a, d, đ, e khoản 5 Điều 7, điểm a, b, c khoản 6 Điều 7</w:t>
            </w:r>
            <w:r w:rsidRPr="001C6EDF">
              <w:rPr>
                <w:rFonts w:ascii="Times New Roman" w:hAnsi="Times New Roman" w:cs="Times New Roman"/>
                <w:sz w:val="26"/>
                <w:szCs w:val="26"/>
              </w:rPr>
              <w:t xml:space="preserve"> </w:t>
            </w:r>
            <w:r w:rsidR="00533A52" w:rsidRPr="001C6EDF">
              <w:rPr>
                <w:rFonts w:ascii="Times New Roman" w:hAnsi="Times New Roman" w:cs="Times New Roman"/>
                <w:iCs/>
                <w:sz w:val="26"/>
                <w:szCs w:val="26"/>
              </w:rPr>
              <w:t xml:space="preserve">để phù hợp, thống nhất với quy định </w:t>
            </w:r>
            <w:r w:rsidR="00533A52" w:rsidRPr="001C6EDF">
              <w:rPr>
                <w:rFonts w:ascii="Times New Roman" w:hAnsi="Times New Roman" w:cs="Times New Roman"/>
                <w:iCs/>
                <w:sz w:val="26"/>
                <w:szCs w:val="26"/>
                <w:shd w:val="clear" w:color="auto" w:fill="FFFFFF"/>
              </w:rPr>
              <w:t xml:space="preserve">Luật Tổ chức chính quyền địa phương </w:t>
            </w:r>
            <w:r w:rsidR="00533A52" w:rsidRPr="001C6EDF">
              <w:rPr>
                <w:rStyle w:val="fontstyle01"/>
                <w:rFonts w:ascii="Times New Roman" w:hAnsi="Times New Roman" w:cs="Times New Roman"/>
                <w:color w:val="auto"/>
                <w:sz w:val="26"/>
                <w:szCs w:val="26"/>
              </w:rPr>
              <w:t>số 72/2025/QH15.</w:t>
            </w:r>
          </w:p>
        </w:tc>
      </w:tr>
      <w:tr w:rsidR="00B90B24" w:rsidRPr="00305299" w:rsidTr="00CF0BBE">
        <w:tblPrEx>
          <w:tblCellMar>
            <w:top w:w="0" w:type="dxa"/>
            <w:bottom w:w="0" w:type="dxa"/>
          </w:tblCellMar>
        </w:tblPrEx>
        <w:trPr>
          <w:trHeight w:val="142"/>
          <w:jc w:val="center"/>
        </w:trPr>
        <w:tc>
          <w:tcPr>
            <w:tcW w:w="1392" w:type="pct"/>
            <w:shd w:val="clear" w:color="auto" w:fill="FFFFFF"/>
            <w:vAlign w:val="center"/>
          </w:tcPr>
          <w:p w:rsidR="00B90B24" w:rsidRPr="00533A52" w:rsidRDefault="00533A52" w:rsidP="00533A52">
            <w:pPr>
              <w:autoSpaceDE w:val="0"/>
              <w:autoSpaceDN w:val="0"/>
              <w:adjustRightInd w:val="0"/>
              <w:spacing w:before="120"/>
              <w:rPr>
                <w:rFonts w:ascii="Times New Roman" w:hAnsi="Times New Roman" w:cs="Times New Roman"/>
                <w:b/>
                <w:bCs/>
                <w:sz w:val="26"/>
                <w:szCs w:val="26"/>
              </w:rPr>
            </w:pPr>
            <w:r>
              <w:rPr>
                <w:rFonts w:ascii="Times New Roman" w:hAnsi="Times New Roman" w:cs="Times New Roman"/>
                <w:b/>
                <w:bCs/>
                <w:sz w:val="26"/>
                <w:szCs w:val="26"/>
              </w:rPr>
              <w:t>Điều 8. Trách nhiệm của Ủy ban nhân dân cấp huyện</w:t>
            </w:r>
          </w:p>
        </w:tc>
        <w:tc>
          <w:tcPr>
            <w:tcW w:w="1282" w:type="pct"/>
            <w:shd w:val="clear" w:color="auto" w:fill="FFFFFF"/>
            <w:vAlign w:val="center"/>
          </w:tcPr>
          <w:p w:rsidR="00533A52" w:rsidRPr="00533A52" w:rsidRDefault="00F31ED8" w:rsidP="00533A52">
            <w:pPr>
              <w:spacing w:before="120"/>
              <w:jc w:val="both"/>
              <w:rPr>
                <w:rFonts w:ascii="Times New Roman" w:hAnsi="Times New Roman" w:cs="Times New Roman"/>
                <w:bCs/>
                <w:sz w:val="26"/>
                <w:szCs w:val="26"/>
              </w:rPr>
            </w:pPr>
            <w:r>
              <w:rPr>
                <w:rFonts w:ascii="Times New Roman" w:hAnsi="Times New Roman" w:cs="Times New Roman"/>
                <w:bCs/>
                <w:sz w:val="26"/>
                <w:szCs w:val="26"/>
                <w:lang w:val="en-US"/>
              </w:rPr>
              <w:t xml:space="preserve">Bỏ </w:t>
            </w:r>
            <w:r w:rsidR="00533A52" w:rsidRPr="00533A52">
              <w:rPr>
                <w:rFonts w:ascii="Times New Roman" w:hAnsi="Times New Roman" w:cs="Times New Roman"/>
                <w:bCs/>
                <w:sz w:val="26"/>
                <w:szCs w:val="26"/>
              </w:rPr>
              <w:t>Điều 8.</w:t>
            </w:r>
          </w:p>
          <w:p w:rsidR="00B90B24" w:rsidRPr="00533A52" w:rsidRDefault="00B90B24" w:rsidP="00105F7B">
            <w:pPr>
              <w:autoSpaceDE w:val="0"/>
              <w:autoSpaceDN w:val="0"/>
              <w:adjustRightInd w:val="0"/>
              <w:spacing w:before="120"/>
              <w:jc w:val="center"/>
              <w:rPr>
                <w:rFonts w:ascii="Times New Roman" w:hAnsi="Times New Roman" w:cs="Times New Roman"/>
                <w:b/>
                <w:bCs/>
                <w:sz w:val="26"/>
                <w:szCs w:val="26"/>
                <w:lang w:val="en"/>
              </w:rPr>
            </w:pPr>
          </w:p>
        </w:tc>
        <w:tc>
          <w:tcPr>
            <w:tcW w:w="2326" w:type="pct"/>
            <w:shd w:val="clear" w:color="auto" w:fill="FFFFFF"/>
            <w:vAlign w:val="center"/>
          </w:tcPr>
          <w:p w:rsidR="00B90B24" w:rsidRPr="00F31ED8" w:rsidRDefault="00533A52" w:rsidP="00F31ED8">
            <w:pPr>
              <w:autoSpaceDE w:val="0"/>
              <w:autoSpaceDN w:val="0"/>
              <w:adjustRightInd w:val="0"/>
              <w:spacing w:before="120"/>
              <w:ind w:left="149" w:right="135"/>
              <w:rPr>
                <w:rFonts w:ascii="Times New Roman" w:hAnsi="Times New Roman" w:cs="Times New Roman"/>
                <w:b/>
                <w:bCs/>
                <w:sz w:val="26"/>
                <w:szCs w:val="26"/>
                <w:lang w:val="en-US"/>
              </w:rPr>
            </w:pPr>
            <w:r>
              <w:rPr>
                <w:rFonts w:ascii="Times New Roman" w:hAnsi="Times New Roman" w:cs="Times New Roman"/>
                <w:iCs/>
                <w:sz w:val="26"/>
                <w:szCs w:val="26"/>
              </w:rPr>
              <w:t xml:space="preserve">Nội dung này </w:t>
            </w:r>
            <w:r w:rsidR="00F31ED8">
              <w:rPr>
                <w:rFonts w:ascii="Times New Roman" w:hAnsi="Times New Roman" w:cs="Times New Roman"/>
                <w:iCs/>
                <w:sz w:val="26"/>
                <w:szCs w:val="26"/>
                <w:lang w:val="en-US"/>
              </w:rPr>
              <w:t xml:space="preserve">bỏ </w:t>
            </w:r>
            <w:r w:rsidRPr="003F4E32">
              <w:rPr>
                <w:rFonts w:ascii="Times New Roman" w:hAnsi="Times New Roman" w:cs="Times New Roman"/>
                <w:iCs/>
                <w:sz w:val="26"/>
                <w:szCs w:val="26"/>
              </w:rPr>
              <w:t xml:space="preserve">để phù hợp, thống nhất với quy định </w:t>
            </w:r>
            <w:r w:rsidRPr="003F4E32">
              <w:rPr>
                <w:rFonts w:ascii="Times New Roman" w:hAnsi="Times New Roman" w:cs="Times New Roman"/>
                <w:iCs/>
                <w:sz w:val="26"/>
                <w:szCs w:val="26"/>
                <w:shd w:val="clear" w:color="auto" w:fill="FFFFFF"/>
              </w:rPr>
              <w:t xml:space="preserve">Luật Tổ chức chính quyền địa phương </w:t>
            </w:r>
            <w:r w:rsidRPr="003F4E32">
              <w:rPr>
                <w:rStyle w:val="fontstyle01"/>
                <w:rFonts w:ascii="Times New Roman" w:hAnsi="Times New Roman" w:cs="Times New Roman"/>
                <w:sz w:val="26"/>
                <w:szCs w:val="26"/>
              </w:rPr>
              <w:t>số 72/2025/QH15</w:t>
            </w:r>
            <w:r w:rsidR="00F31ED8">
              <w:rPr>
                <w:rStyle w:val="fontstyle01"/>
                <w:rFonts w:ascii="Times New Roman" w:hAnsi="Times New Roman" w:cs="Times New Roman"/>
                <w:sz w:val="26"/>
                <w:szCs w:val="26"/>
                <w:lang w:val="en-US"/>
              </w:rPr>
              <w:t>.</w:t>
            </w:r>
          </w:p>
        </w:tc>
      </w:tr>
      <w:tr w:rsidR="00533A52" w:rsidRPr="00305299" w:rsidTr="00CF0BBE">
        <w:tblPrEx>
          <w:tblCellMar>
            <w:top w:w="0" w:type="dxa"/>
            <w:bottom w:w="0" w:type="dxa"/>
          </w:tblCellMar>
        </w:tblPrEx>
        <w:trPr>
          <w:cantSplit/>
          <w:trHeight w:val="142"/>
          <w:jc w:val="center"/>
        </w:trPr>
        <w:tc>
          <w:tcPr>
            <w:tcW w:w="1392" w:type="pct"/>
            <w:shd w:val="clear" w:color="auto" w:fill="FFFFFF"/>
          </w:tcPr>
          <w:p w:rsidR="00AA084E" w:rsidRPr="00AA084E" w:rsidRDefault="009519CB" w:rsidP="00CF0BBE">
            <w:pPr>
              <w:autoSpaceDE w:val="0"/>
              <w:autoSpaceDN w:val="0"/>
              <w:adjustRightInd w:val="0"/>
              <w:spacing w:before="120"/>
              <w:rPr>
                <w:rFonts w:ascii="Times New Roman" w:hAnsi="Times New Roman" w:cs="Times New Roman"/>
                <w:b/>
                <w:bCs/>
                <w:sz w:val="26"/>
                <w:szCs w:val="26"/>
              </w:rPr>
            </w:pPr>
            <w:r>
              <w:rPr>
                <w:rFonts w:ascii="Times New Roman" w:hAnsi="Times New Roman" w:cs="Times New Roman"/>
                <w:b/>
                <w:bCs/>
                <w:sz w:val="26"/>
                <w:szCs w:val="26"/>
              </w:rPr>
              <w:lastRenderedPageBreak/>
              <w:t>Điều 9. Trách nhiệm của Ủy ban nhân dân cấp xã</w:t>
            </w:r>
          </w:p>
          <w:p w:rsidR="00300FF2" w:rsidRPr="00300FF2" w:rsidRDefault="00300FF2" w:rsidP="00CF0BBE">
            <w:pPr>
              <w:shd w:val="clear" w:color="auto" w:fill="FFFFFF"/>
              <w:spacing w:before="120" w:after="120" w:line="264" w:lineRule="auto"/>
              <w:rPr>
                <w:rFonts w:ascii="Times New Roman" w:hAnsi="Times New Roman" w:cs="Times New Roman"/>
                <w:sz w:val="26"/>
                <w:szCs w:val="26"/>
              </w:rPr>
            </w:pPr>
            <w:r w:rsidRPr="00300FF2">
              <w:rPr>
                <w:rFonts w:ascii="Times New Roman" w:hAnsi="Times New Roman" w:cs="Times New Roman"/>
                <w:sz w:val="26"/>
                <w:szCs w:val="26"/>
              </w:rPr>
              <w:t xml:space="preserve">a) Chịu trách nhiệm quản lý nhà nước theo quy định phân cấp </w:t>
            </w:r>
            <w:r w:rsidRPr="00300FF2">
              <w:rPr>
                <w:rFonts w:ascii="Times New Roman" w:hAnsi="Times New Roman" w:cs="Times New Roman"/>
                <w:spacing w:val="-4"/>
                <w:sz w:val="26"/>
                <w:szCs w:val="26"/>
              </w:rPr>
              <w:t>và các nhiệm vụ tại Quy định này.</w:t>
            </w:r>
            <w:r w:rsidRPr="00300FF2">
              <w:rPr>
                <w:rFonts w:ascii="Times New Roman" w:hAnsi="Times New Roman" w:cs="Times New Roman"/>
                <w:sz w:val="26"/>
                <w:szCs w:val="26"/>
              </w:rPr>
              <w:t xml:space="preserve"> Thực hiệm các nhiệm vụ có liên quan thuộc thẩm quyền, theo các quy định của pháp luật hiện hành.</w:t>
            </w:r>
          </w:p>
          <w:p w:rsidR="00300FF2" w:rsidRPr="00300FF2" w:rsidRDefault="00300FF2" w:rsidP="00CF0BBE">
            <w:pPr>
              <w:shd w:val="clear" w:color="auto" w:fill="FFFFFF"/>
              <w:spacing w:before="120" w:after="120" w:line="264" w:lineRule="auto"/>
              <w:rPr>
                <w:rFonts w:ascii="Times New Roman" w:hAnsi="Times New Roman" w:cs="Times New Roman"/>
                <w:sz w:val="26"/>
                <w:szCs w:val="26"/>
              </w:rPr>
            </w:pPr>
            <w:r w:rsidRPr="00300FF2">
              <w:rPr>
                <w:rFonts w:ascii="Times New Roman" w:hAnsi="Times New Roman" w:cs="Times New Roman"/>
                <w:sz w:val="26"/>
                <w:szCs w:val="26"/>
              </w:rPr>
              <w:t>b) Phối hợp các cơ quan thuộc UBND cấp huyện lập kế hoạch xây dựng, cải tạo chợ, quản lý, chuyển đổi mô hình quản lý các chợ trên địa bàn.</w:t>
            </w:r>
          </w:p>
          <w:p w:rsidR="00300FF2" w:rsidRPr="00300FF2" w:rsidRDefault="00300FF2" w:rsidP="00CF0BBE">
            <w:pPr>
              <w:pStyle w:val="pbody"/>
              <w:shd w:val="clear" w:color="auto" w:fill="FFFFFF"/>
              <w:spacing w:before="120" w:beforeAutospacing="0" w:after="120" w:afterAutospacing="0" w:line="264" w:lineRule="auto"/>
              <w:textAlignment w:val="baseline"/>
              <w:rPr>
                <w:sz w:val="26"/>
                <w:szCs w:val="26"/>
              </w:rPr>
            </w:pPr>
            <w:r w:rsidRPr="00300FF2">
              <w:rPr>
                <w:sz w:val="26"/>
                <w:szCs w:val="26"/>
              </w:rPr>
              <w:t>c) Triển khai thực hiện việc chấn chỉnh, xóa bỏ các chợ tự phát, điểm kinh doanh tự phát trên địa bàn do mình quản lý.</w:t>
            </w:r>
            <w:r w:rsidRPr="00300FF2">
              <w:rPr>
                <w:spacing w:val="-3"/>
                <w:sz w:val="26"/>
                <w:szCs w:val="26"/>
                <w:lang w:val="vi-VN"/>
              </w:rPr>
              <w:t xml:space="preserve"> </w:t>
            </w:r>
            <w:r w:rsidRPr="00300FF2">
              <w:rPr>
                <w:spacing w:val="-3"/>
                <w:sz w:val="26"/>
                <w:szCs w:val="26"/>
              </w:rPr>
              <w:t>B</w:t>
            </w:r>
            <w:r w:rsidRPr="00300FF2">
              <w:rPr>
                <w:sz w:val="26"/>
                <w:szCs w:val="26"/>
              </w:rPr>
              <w:t>áo</w:t>
            </w:r>
            <w:r w:rsidRPr="00300FF2">
              <w:rPr>
                <w:spacing w:val="-4"/>
                <w:sz w:val="26"/>
                <w:szCs w:val="26"/>
              </w:rPr>
              <w:t xml:space="preserve"> </w:t>
            </w:r>
            <w:r w:rsidRPr="00300FF2">
              <w:rPr>
                <w:sz w:val="26"/>
                <w:szCs w:val="26"/>
              </w:rPr>
              <w:t>cáo,</w:t>
            </w:r>
            <w:r w:rsidRPr="00300FF2">
              <w:rPr>
                <w:spacing w:val="-5"/>
                <w:sz w:val="26"/>
                <w:szCs w:val="26"/>
              </w:rPr>
              <w:t xml:space="preserve"> </w:t>
            </w:r>
            <w:r w:rsidRPr="00300FF2">
              <w:rPr>
                <w:sz w:val="26"/>
                <w:szCs w:val="26"/>
              </w:rPr>
              <w:t>đề</w:t>
            </w:r>
            <w:r w:rsidRPr="00300FF2">
              <w:rPr>
                <w:spacing w:val="-4"/>
                <w:sz w:val="26"/>
                <w:szCs w:val="26"/>
              </w:rPr>
              <w:t xml:space="preserve"> </w:t>
            </w:r>
            <w:r w:rsidRPr="00300FF2">
              <w:rPr>
                <w:sz w:val="26"/>
                <w:szCs w:val="26"/>
              </w:rPr>
              <w:t>xuất UBND cấp huyện đối với những nội dung vượt thẩm quyền</w:t>
            </w:r>
            <w:r w:rsidRPr="00300FF2">
              <w:rPr>
                <w:sz w:val="26"/>
                <w:szCs w:val="26"/>
                <w:lang w:val="vi-VN"/>
              </w:rPr>
              <w:t>.</w:t>
            </w:r>
          </w:p>
          <w:p w:rsidR="00300FF2" w:rsidRPr="00300FF2" w:rsidRDefault="00300FF2" w:rsidP="00CF0BBE">
            <w:pPr>
              <w:shd w:val="clear" w:color="auto" w:fill="FFFFFF"/>
              <w:spacing w:before="120" w:after="120" w:line="264" w:lineRule="auto"/>
              <w:rPr>
                <w:rFonts w:ascii="Times New Roman" w:hAnsi="Times New Roman" w:cs="Times New Roman"/>
                <w:sz w:val="26"/>
                <w:szCs w:val="26"/>
              </w:rPr>
            </w:pPr>
            <w:r w:rsidRPr="00300FF2">
              <w:rPr>
                <w:rFonts w:ascii="Times New Roman" w:hAnsi="Times New Roman" w:cs="Times New Roman"/>
                <w:sz w:val="26"/>
                <w:szCs w:val="26"/>
              </w:rPr>
              <w:t>d) Kiểm tra, phối hợp xử lý theo thẩm quyền các hành vi vi phạm pháp luật tại các chợ, thực hiện các biện pháp quản lý, phát triển chợ trên địa bàn theo phân cấp, ủy quyền của Ủy ban nhân dân cấp huyện đảm bảo đúng quy định của pháp luật hiện hành.</w:t>
            </w:r>
          </w:p>
          <w:p w:rsidR="009519CB" w:rsidRDefault="009519CB" w:rsidP="00CF0BBE">
            <w:pPr>
              <w:autoSpaceDE w:val="0"/>
              <w:autoSpaceDN w:val="0"/>
              <w:adjustRightInd w:val="0"/>
              <w:spacing w:before="120"/>
              <w:rPr>
                <w:rFonts w:ascii="Times New Roman" w:hAnsi="Times New Roman" w:cs="Times New Roman"/>
                <w:b/>
                <w:bCs/>
                <w:sz w:val="26"/>
                <w:szCs w:val="26"/>
              </w:rPr>
            </w:pPr>
          </w:p>
        </w:tc>
        <w:tc>
          <w:tcPr>
            <w:tcW w:w="1282" w:type="pct"/>
            <w:shd w:val="clear" w:color="auto" w:fill="FFFFFF"/>
          </w:tcPr>
          <w:p w:rsidR="00F31ED8" w:rsidRPr="00F31ED8" w:rsidRDefault="00F31ED8" w:rsidP="00F31ED8">
            <w:pPr>
              <w:shd w:val="clear" w:color="auto" w:fill="FFFFFF"/>
              <w:spacing w:before="120" w:after="120" w:line="264" w:lineRule="auto"/>
              <w:jc w:val="both"/>
              <w:rPr>
                <w:rFonts w:ascii="Times New Roman" w:hAnsi="Times New Roman" w:cs="Times New Roman"/>
                <w:b/>
                <w:bCs/>
                <w:sz w:val="26"/>
                <w:szCs w:val="26"/>
              </w:rPr>
            </w:pPr>
            <w:r w:rsidRPr="00F31ED8">
              <w:rPr>
                <w:rFonts w:ascii="Times New Roman" w:hAnsi="Times New Roman" w:cs="Times New Roman"/>
                <w:b/>
                <w:bCs/>
                <w:sz w:val="26"/>
                <w:szCs w:val="26"/>
              </w:rPr>
              <w:t>Điều 8. Trách nhiệm của Ủy ban nhân dân cấp xã</w:t>
            </w:r>
          </w:p>
          <w:p w:rsidR="00F31ED8" w:rsidRPr="00F31ED8" w:rsidRDefault="00F87C91" w:rsidP="00F31ED8">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Pr>
                <w:rFonts w:ascii="Times New Roman" w:hAnsi="Times New Roman" w:cs="Times New Roman"/>
                <w:spacing w:val="-4"/>
                <w:sz w:val="26"/>
                <w:szCs w:val="26"/>
                <w:lang w:val="en-US"/>
              </w:rPr>
              <w:t xml:space="preserve"> </w:t>
            </w:r>
            <w:r w:rsidR="00F31ED8" w:rsidRPr="00F31ED8">
              <w:rPr>
                <w:rFonts w:ascii="Times New Roman" w:hAnsi="Times New Roman" w:cs="Times New Roman"/>
                <w:spacing w:val="-4"/>
                <w:sz w:val="26"/>
                <w:szCs w:val="26"/>
              </w:rPr>
              <w:t xml:space="preserve">a) Chịu trách nhiệm quản lý nhà nước theo quy định phân cấp và các nhiệm vụ tại </w:t>
            </w:r>
            <w:bookmarkStart w:id="3" w:name="_Hlk180651957"/>
            <w:r w:rsidR="00F31ED8" w:rsidRPr="00F31ED8">
              <w:rPr>
                <w:rFonts w:ascii="Times New Roman" w:hAnsi="Times New Roman" w:cs="Times New Roman"/>
                <w:spacing w:val="-4"/>
                <w:sz w:val="26"/>
                <w:szCs w:val="26"/>
              </w:rPr>
              <w:t>Quy định này</w:t>
            </w:r>
            <w:bookmarkEnd w:id="3"/>
            <w:r w:rsidR="00F31ED8" w:rsidRPr="00F31ED8">
              <w:rPr>
                <w:rFonts w:ascii="Times New Roman" w:hAnsi="Times New Roman" w:cs="Times New Roman"/>
                <w:spacing w:val="-4"/>
                <w:sz w:val="26"/>
                <w:szCs w:val="26"/>
              </w:rPr>
              <w:t>. Thực hiện các nhiệm vụ có liên quan thuộc thẩm quyền theo các quy định của pháp luật hiện hành.</w:t>
            </w:r>
          </w:p>
          <w:p w:rsidR="00F31ED8" w:rsidRPr="00F31ED8" w:rsidRDefault="00F31ED8" w:rsidP="00F31ED8">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sidRPr="00F31ED8">
              <w:rPr>
                <w:rFonts w:ascii="Times New Roman" w:hAnsi="Times New Roman" w:cs="Times New Roman"/>
                <w:spacing w:val="-4"/>
                <w:sz w:val="26"/>
                <w:szCs w:val="26"/>
              </w:rPr>
              <w:t xml:space="preserve">b) </w:t>
            </w:r>
            <w:r w:rsidRPr="00F31ED8">
              <w:rPr>
                <w:rFonts w:ascii="Times New Roman" w:hAnsi="Times New Roman" w:cs="Times New Roman"/>
                <w:sz w:val="26"/>
                <w:szCs w:val="26"/>
              </w:rPr>
              <w:t xml:space="preserve">Chủ trì rà soát, công bố phân hạng chợ trên địa bàn theo quy định, báo cáo Sở Công Thương tổng hợp, theo dõi. </w:t>
            </w:r>
          </w:p>
          <w:p w:rsidR="00F31ED8" w:rsidRPr="00F31ED8" w:rsidRDefault="00F31ED8" w:rsidP="00F31ED8">
            <w:pPr>
              <w:pStyle w:val="pbody"/>
              <w:shd w:val="clear" w:color="auto" w:fill="FFFFFF"/>
              <w:spacing w:before="120" w:beforeAutospacing="0" w:after="120" w:afterAutospacing="0" w:line="264" w:lineRule="auto"/>
              <w:jc w:val="both"/>
              <w:textAlignment w:val="baseline"/>
              <w:rPr>
                <w:sz w:val="26"/>
                <w:szCs w:val="26"/>
              </w:rPr>
            </w:pPr>
            <w:r w:rsidRPr="00F31ED8">
              <w:rPr>
                <w:sz w:val="26"/>
                <w:szCs w:val="26"/>
              </w:rPr>
              <w:t xml:space="preserve">c) Rà soát ban hành kế hoạch xóa bỏ các chợ tự phát, điểm kinh doanh tự phát; có trách nhiệm triển khai thực hiện việc chấn chỉnh, xóa bỏ các chợ tự phát, điểm kinh doanh tự phát trên địa bàn do mình quản lý. </w:t>
            </w:r>
          </w:p>
          <w:p w:rsidR="00F31ED8" w:rsidRPr="00F31ED8" w:rsidRDefault="00F31ED8" w:rsidP="00F31ED8">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sidRPr="00F31ED8">
              <w:rPr>
                <w:rFonts w:ascii="Times New Roman" w:hAnsi="Times New Roman" w:cs="Times New Roman"/>
                <w:sz w:val="26"/>
                <w:szCs w:val="26"/>
              </w:rPr>
              <w:t>d) Phối hợp Sở Công Thương, các sở, ngành liên quan xây dựng Kế hoạch phát triển chợ trên địa bàn tỉnh. Lập kế hoạch dài hạn, ngắn hạn đầu tư xây dựng, cải tạo, nâng cấp chợ trên địa bàn theo quy hoạch; Rà</w:t>
            </w:r>
            <w:r w:rsidRPr="00F31ED8">
              <w:rPr>
                <w:rFonts w:ascii="Times New Roman" w:hAnsi="Times New Roman" w:cs="Times New Roman"/>
                <w:spacing w:val="-2"/>
                <w:sz w:val="26"/>
                <w:szCs w:val="26"/>
              </w:rPr>
              <w:t xml:space="preserve"> </w:t>
            </w:r>
            <w:r w:rsidRPr="00F31ED8">
              <w:rPr>
                <w:rFonts w:ascii="Times New Roman" w:hAnsi="Times New Roman" w:cs="Times New Roman"/>
                <w:sz w:val="26"/>
                <w:szCs w:val="26"/>
              </w:rPr>
              <w:t>soát,</w:t>
            </w:r>
            <w:r w:rsidRPr="00F31ED8">
              <w:rPr>
                <w:rFonts w:ascii="Times New Roman" w:hAnsi="Times New Roman" w:cs="Times New Roman"/>
                <w:spacing w:val="-5"/>
                <w:sz w:val="26"/>
                <w:szCs w:val="26"/>
              </w:rPr>
              <w:t xml:space="preserve"> </w:t>
            </w:r>
            <w:r w:rsidRPr="00F31ED8">
              <w:rPr>
                <w:rFonts w:ascii="Times New Roman" w:hAnsi="Times New Roman" w:cs="Times New Roman"/>
                <w:sz w:val="26"/>
                <w:szCs w:val="26"/>
              </w:rPr>
              <w:t>đề</w:t>
            </w:r>
            <w:r w:rsidRPr="00F31ED8">
              <w:rPr>
                <w:rFonts w:ascii="Times New Roman" w:hAnsi="Times New Roman" w:cs="Times New Roman"/>
                <w:spacing w:val="-4"/>
                <w:sz w:val="26"/>
                <w:szCs w:val="26"/>
              </w:rPr>
              <w:t xml:space="preserve"> </w:t>
            </w:r>
            <w:r w:rsidRPr="00F31ED8">
              <w:rPr>
                <w:rFonts w:ascii="Times New Roman" w:hAnsi="Times New Roman" w:cs="Times New Roman"/>
                <w:sz w:val="26"/>
                <w:szCs w:val="26"/>
              </w:rPr>
              <w:t>xuất</w:t>
            </w:r>
            <w:r w:rsidRPr="00F31ED8">
              <w:rPr>
                <w:rFonts w:ascii="Times New Roman" w:hAnsi="Times New Roman" w:cs="Times New Roman"/>
                <w:spacing w:val="-3"/>
                <w:sz w:val="26"/>
                <w:szCs w:val="26"/>
              </w:rPr>
              <w:t xml:space="preserve"> </w:t>
            </w:r>
            <w:r w:rsidRPr="00F31ED8">
              <w:rPr>
                <w:rFonts w:ascii="Times New Roman" w:hAnsi="Times New Roman" w:cs="Times New Roman"/>
                <w:sz w:val="26"/>
                <w:szCs w:val="26"/>
              </w:rPr>
              <w:t>điều</w:t>
            </w:r>
            <w:r w:rsidRPr="00F31ED8">
              <w:rPr>
                <w:rFonts w:ascii="Times New Roman" w:hAnsi="Times New Roman" w:cs="Times New Roman"/>
                <w:spacing w:val="-3"/>
                <w:sz w:val="26"/>
                <w:szCs w:val="26"/>
              </w:rPr>
              <w:t xml:space="preserve"> </w:t>
            </w:r>
            <w:r w:rsidRPr="00F31ED8">
              <w:rPr>
                <w:rFonts w:ascii="Times New Roman" w:hAnsi="Times New Roman" w:cs="Times New Roman"/>
                <w:sz w:val="26"/>
                <w:szCs w:val="26"/>
              </w:rPr>
              <w:t>chỉnh</w:t>
            </w:r>
            <w:r w:rsidRPr="00F31ED8">
              <w:rPr>
                <w:rFonts w:ascii="Times New Roman" w:hAnsi="Times New Roman" w:cs="Times New Roman"/>
                <w:spacing w:val="-1"/>
                <w:sz w:val="26"/>
                <w:szCs w:val="26"/>
              </w:rPr>
              <w:t xml:space="preserve"> </w:t>
            </w:r>
            <w:r w:rsidRPr="00F31ED8">
              <w:rPr>
                <w:rFonts w:ascii="Times New Roman" w:hAnsi="Times New Roman" w:cs="Times New Roman"/>
                <w:sz w:val="26"/>
                <w:szCs w:val="26"/>
              </w:rPr>
              <w:t>Kế hoạch phát triển chợ theo kỳ</w:t>
            </w:r>
            <w:r w:rsidRPr="00F31ED8">
              <w:rPr>
                <w:rFonts w:ascii="Times New Roman" w:hAnsi="Times New Roman" w:cs="Times New Roman"/>
                <w:spacing w:val="-3"/>
                <w:sz w:val="26"/>
                <w:szCs w:val="26"/>
              </w:rPr>
              <w:t xml:space="preserve"> </w:t>
            </w:r>
            <w:r w:rsidRPr="00F31ED8">
              <w:rPr>
                <w:rFonts w:ascii="Times New Roman" w:hAnsi="Times New Roman" w:cs="Times New Roman"/>
                <w:sz w:val="26"/>
                <w:szCs w:val="26"/>
              </w:rPr>
              <w:t>điều chỉnh Quy hoạch tỉnh phù hợp với tình hình thực tiễn và sự phát triển kinh tế - xã hội trong từng giai đoạn.</w:t>
            </w:r>
          </w:p>
          <w:p w:rsidR="00F31ED8" w:rsidRPr="00F31ED8" w:rsidRDefault="00F31ED8" w:rsidP="00F67132">
            <w:pPr>
              <w:shd w:val="clear" w:color="auto" w:fill="FFFFFF"/>
              <w:spacing w:before="120" w:after="120" w:line="264" w:lineRule="auto"/>
              <w:jc w:val="both"/>
              <w:rPr>
                <w:rFonts w:ascii="Times New Roman" w:hAnsi="Times New Roman" w:cs="Times New Roman"/>
                <w:sz w:val="26"/>
                <w:szCs w:val="26"/>
              </w:rPr>
            </w:pPr>
            <w:r w:rsidRPr="00F31ED8">
              <w:rPr>
                <w:rFonts w:ascii="Times New Roman" w:hAnsi="Times New Roman" w:cs="Times New Roman"/>
                <w:sz w:val="26"/>
                <w:szCs w:val="26"/>
              </w:rPr>
              <w:t>đ) Chủ trì thực hiện trách nhiệm quản lý nhà nước đối với tài sản kết cấu hạ</w:t>
            </w:r>
            <w:r w:rsidRPr="00F31ED8">
              <w:rPr>
                <w:rFonts w:ascii="Times New Roman" w:hAnsi="Times New Roman" w:cs="Times New Roman"/>
                <w:spacing w:val="-7"/>
                <w:sz w:val="26"/>
                <w:szCs w:val="26"/>
              </w:rPr>
              <w:t xml:space="preserve"> </w:t>
            </w:r>
            <w:r w:rsidRPr="00F31ED8">
              <w:rPr>
                <w:rFonts w:ascii="Times New Roman" w:hAnsi="Times New Roman" w:cs="Times New Roman"/>
                <w:sz w:val="26"/>
                <w:szCs w:val="26"/>
              </w:rPr>
              <w:t>tầng</w:t>
            </w:r>
            <w:r w:rsidRPr="00F31ED8">
              <w:rPr>
                <w:rFonts w:ascii="Times New Roman" w:hAnsi="Times New Roman" w:cs="Times New Roman"/>
                <w:spacing w:val="-6"/>
                <w:sz w:val="26"/>
                <w:szCs w:val="26"/>
              </w:rPr>
              <w:t xml:space="preserve"> </w:t>
            </w:r>
            <w:r w:rsidRPr="00F31ED8">
              <w:rPr>
                <w:rFonts w:ascii="Times New Roman" w:hAnsi="Times New Roman" w:cs="Times New Roman"/>
                <w:sz w:val="26"/>
                <w:szCs w:val="26"/>
              </w:rPr>
              <w:t>chợ</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do</w:t>
            </w:r>
            <w:r w:rsidRPr="00F31ED8">
              <w:rPr>
                <w:rFonts w:ascii="Times New Roman" w:hAnsi="Times New Roman" w:cs="Times New Roman"/>
                <w:spacing w:val="-6"/>
                <w:sz w:val="26"/>
                <w:szCs w:val="26"/>
              </w:rPr>
              <w:t xml:space="preserve"> </w:t>
            </w:r>
            <w:r w:rsidRPr="00F31ED8">
              <w:rPr>
                <w:rFonts w:ascii="Times New Roman" w:hAnsi="Times New Roman" w:cs="Times New Roman"/>
                <w:sz w:val="26"/>
                <w:szCs w:val="26"/>
              </w:rPr>
              <w:t>cấp xã quản</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lý;</w:t>
            </w:r>
            <w:r w:rsidRPr="00F31ED8">
              <w:rPr>
                <w:rFonts w:ascii="Times New Roman" w:hAnsi="Times New Roman" w:cs="Times New Roman"/>
                <w:spacing w:val="-6"/>
                <w:sz w:val="26"/>
                <w:szCs w:val="26"/>
              </w:rPr>
              <w:t xml:space="preserve"> </w:t>
            </w:r>
            <w:r w:rsidRPr="00F31ED8">
              <w:rPr>
                <w:rFonts w:ascii="Times New Roman" w:hAnsi="Times New Roman" w:cs="Times New Roman"/>
                <w:sz w:val="26"/>
                <w:szCs w:val="26"/>
              </w:rPr>
              <w:t>Triển khai rà soát tài sản kết cấu hạ tầng chợ do Nhà nước đầu tư, quản lý trên địa bàn huyện; Cập</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nhật</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cơ</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sở</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dữ</w:t>
            </w:r>
            <w:r w:rsidRPr="00F31ED8">
              <w:rPr>
                <w:rFonts w:ascii="Times New Roman" w:hAnsi="Times New Roman" w:cs="Times New Roman"/>
                <w:spacing w:val="-10"/>
                <w:sz w:val="26"/>
                <w:szCs w:val="26"/>
              </w:rPr>
              <w:t xml:space="preserve"> </w:t>
            </w:r>
            <w:r w:rsidRPr="00F31ED8">
              <w:rPr>
                <w:rFonts w:ascii="Times New Roman" w:hAnsi="Times New Roman" w:cs="Times New Roman"/>
                <w:sz w:val="26"/>
                <w:szCs w:val="26"/>
              </w:rPr>
              <w:t>liệu</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về</w:t>
            </w:r>
            <w:r w:rsidRPr="00F31ED8">
              <w:rPr>
                <w:rFonts w:ascii="Times New Roman" w:hAnsi="Times New Roman" w:cs="Times New Roman"/>
                <w:spacing w:val="-7"/>
                <w:sz w:val="26"/>
                <w:szCs w:val="26"/>
              </w:rPr>
              <w:t xml:space="preserve"> </w:t>
            </w:r>
            <w:r w:rsidRPr="00F31ED8">
              <w:rPr>
                <w:rFonts w:ascii="Times New Roman" w:hAnsi="Times New Roman" w:cs="Times New Roman"/>
                <w:sz w:val="26"/>
                <w:szCs w:val="26"/>
              </w:rPr>
              <w:t>chợ</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trên</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địa</w:t>
            </w:r>
            <w:r w:rsidRPr="00F31ED8">
              <w:rPr>
                <w:rFonts w:ascii="Times New Roman" w:hAnsi="Times New Roman" w:cs="Times New Roman"/>
                <w:spacing w:val="-10"/>
                <w:sz w:val="26"/>
                <w:szCs w:val="26"/>
              </w:rPr>
              <w:t xml:space="preserve"> </w:t>
            </w:r>
            <w:r w:rsidRPr="00F31ED8">
              <w:rPr>
                <w:rFonts w:ascii="Times New Roman" w:hAnsi="Times New Roman" w:cs="Times New Roman"/>
                <w:sz w:val="26"/>
                <w:szCs w:val="26"/>
              </w:rPr>
              <w:t>bàn</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lên</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hệ</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thống</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cơ sở</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dữ</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liệu</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lĩnh</w:t>
            </w:r>
            <w:r w:rsidRPr="00F31ED8">
              <w:rPr>
                <w:rFonts w:ascii="Times New Roman" w:hAnsi="Times New Roman" w:cs="Times New Roman"/>
                <w:spacing w:val="-8"/>
                <w:sz w:val="26"/>
                <w:szCs w:val="26"/>
              </w:rPr>
              <w:t xml:space="preserve"> </w:t>
            </w:r>
            <w:r w:rsidRPr="00F31ED8">
              <w:rPr>
                <w:rFonts w:ascii="Times New Roman" w:hAnsi="Times New Roman" w:cs="Times New Roman"/>
                <w:sz w:val="26"/>
                <w:szCs w:val="26"/>
              </w:rPr>
              <w:t>vực</w:t>
            </w:r>
            <w:r w:rsidRPr="00F31ED8">
              <w:rPr>
                <w:rFonts w:ascii="Times New Roman" w:hAnsi="Times New Roman" w:cs="Times New Roman"/>
                <w:spacing w:val="-9"/>
                <w:sz w:val="26"/>
                <w:szCs w:val="26"/>
              </w:rPr>
              <w:t xml:space="preserve"> </w:t>
            </w:r>
            <w:r w:rsidRPr="00F31ED8">
              <w:rPr>
                <w:rFonts w:ascii="Times New Roman" w:hAnsi="Times New Roman" w:cs="Times New Roman"/>
                <w:sz w:val="26"/>
                <w:szCs w:val="26"/>
              </w:rPr>
              <w:t>thương</w:t>
            </w:r>
            <w:r w:rsidRPr="00F31ED8">
              <w:rPr>
                <w:rFonts w:ascii="Times New Roman" w:hAnsi="Times New Roman" w:cs="Times New Roman"/>
                <w:spacing w:val="-6"/>
                <w:sz w:val="26"/>
                <w:szCs w:val="26"/>
              </w:rPr>
              <w:t xml:space="preserve"> </w:t>
            </w:r>
            <w:r w:rsidRPr="00F31ED8">
              <w:rPr>
                <w:rFonts w:ascii="Times New Roman" w:hAnsi="Times New Roman" w:cs="Times New Roman"/>
                <w:sz w:val="26"/>
                <w:szCs w:val="26"/>
              </w:rPr>
              <w:t>mại theo hướng dẫn của cơ quan có thẩm quyền.</w:t>
            </w:r>
          </w:p>
          <w:p w:rsidR="00F31ED8" w:rsidRPr="00F31ED8" w:rsidRDefault="00F31ED8" w:rsidP="00F31ED8">
            <w:pPr>
              <w:widowControl w:val="0"/>
              <w:autoSpaceDE w:val="0"/>
              <w:autoSpaceDN w:val="0"/>
              <w:spacing w:before="120" w:after="120" w:line="264" w:lineRule="auto"/>
              <w:ind w:right="3"/>
              <w:jc w:val="both"/>
              <w:rPr>
                <w:rFonts w:ascii="Times New Roman" w:hAnsi="Times New Roman" w:cs="Times New Roman"/>
                <w:sz w:val="26"/>
                <w:szCs w:val="26"/>
              </w:rPr>
            </w:pPr>
            <w:r w:rsidRPr="00F31ED8">
              <w:rPr>
                <w:rFonts w:ascii="Times New Roman" w:hAnsi="Times New Roman" w:cs="Times New Roman"/>
                <w:sz w:val="26"/>
                <w:szCs w:val="26"/>
              </w:rPr>
              <w:t>e) Xử lý các hành vi vi phạm pháp luật, giải quyết các vướng mắc, khiếu nại theo thẩm quyền liên quan đến hoạt động của chợ trên địa bàn.</w:t>
            </w:r>
          </w:p>
          <w:p w:rsidR="00F31ED8" w:rsidRPr="00F31ED8" w:rsidRDefault="00F31ED8" w:rsidP="00F67132">
            <w:pPr>
              <w:spacing w:before="120" w:after="120" w:line="264" w:lineRule="auto"/>
              <w:jc w:val="both"/>
              <w:rPr>
                <w:rFonts w:ascii="Times New Roman" w:hAnsi="Times New Roman" w:cs="Times New Roman"/>
                <w:sz w:val="26"/>
                <w:szCs w:val="26"/>
              </w:rPr>
            </w:pPr>
            <w:r w:rsidRPr="00F31ED8">
              <w:rPr>
                <w:rFonts w:ascii="Times New Roman" w:hAnsi="Times New Roman" w:cs="Times New Roman"/>
                <w:sz w:val="26"/>
                <w:szCs w:val="26"/>
              </w:rPr>
              <w:t xml:space="preserve">g) Căn cứ quy định về phân loại, phân hạng chợ, thực trạng các chợ đang hoạt động trên địa bàn, Ủy ban nhân dân cấp xã chỉ đạo </w:t>
            </w:r>
            <w:r w:rsidRPr="00F31ED8">
              <w:rPr>
                <w:rFonts w:ascii="Times New Roman" w:hAnsi="Times New Roman" w:cs="Times New Roman"/>
                <w:sz w:val="26"/>
                <w:szCs w:val="26"/>
                <w:shd w:val="clear" w:color="auto" w:fill="FCFAF6"/>
              </w:rPr>
              <w:t>Phòng Kinh tế/Kinh tế, Hạ tầng và Đô thị</w:t>
            </w:r>
            <w:r w:rsidRPr="00F31ED8">
              <w:rPr>
                <w:rFonts w:ascii="Times New Roman" w:hAnsi="Times New Roman" w:cs="Times New Roman"/>
                <w:sz w:val="26"/>
                <w:szCs w:val="26"/>
              </w:rPr>
              <w:t xml:space="preserve"> rà soát, tham mưu Ủy ban nhân dân cấp xã ban hành quyết định công bố phân hạng, phân loại chợ. Quyết định công bố gửi về UBND tỉnh (thông qua Sở Công Thương) theo dõi, tổng hợp.</w:t>
            </w:r>
          </w:p>
          <w:p w:rsidR="00F31ED8" w:rsidRPr="00F31ED8" w:rsidRDefault="00F31ED8" w:rsidP="00F67132">
            <w:pPr>
              <w:spacing w:before="120" w:after="120" w:line="264" w:lineRule="auto"/>
              <w:jc w:val="both"/>
              <w:rPr>
                <w:rFonts w:ascii="Times New Roman" w:hAnsi="Times New Roman" w:cs="Times New Roman"/>
                <w:bCs/>
                <w:sz w:val="26"/>
                <w:szCs w:val="26"/>
              </w:rPr>
            </w:pPr>
            <w:r w:rsidRPr="00F31ED8">
              <w:rPr>
                <w:rFonts w:ascii="Times New Roman" w:hAnsi="Times New Roman" w:cs="Times New Roman"/>
                <w:sz w:val="26"/>
                <w:szCs w:val="26"/>
              </w:rPr>
              <w:t xml:space="preserve">h) </w:t>
            </w:r>
            <w:r w:rsidRPr="00F31ED8">
              <w:rPr>
                <w:rFonts w:ascii="Times New Roman" w:hAnsi="Times New Roman" w:cs="Times New Roman"/>
                <w:bCs/>
                <w:sz w:val="26"/>
                <w:szCs w:val="26"/>
              </w:rPr>
              <w:t>Thực hiện báo cáo công tác quản lý nhà nước về chợ định kỳ 06 tháng (trước 30/6) và năm (trước 30/12) hoặc theo yêu cầu đột xuất gửi UBND tỉnh (thông qua Sở Công Thương) tổng hợp.</w:t>
            </w:r>
          </w:p>
          <w:p w:rsidR="00F31ED8" w:rsidRPr="00F31ED8" w:rsidRDefault="00F31ED8" w:rsidP="00AA084E">
            <w:pPr>
              <w:spacing w:before="120"/>
              <w:rPr>
                <w:rFonts w:ascii="Times New Roman" w:hAnsi="Times New Roman" w:cs="Times New Roman"/>
                <w:sz w:val="26"/>
                <w:szCs w:val="26"/>
                <w:lang w:val="en-US"/>
              </w:rPr>
            </w:pPr>
          </w:p>
          <w:p w:rsidR="00F31ED8" w:rsidRPr="00F31ED8" w:rsidRDefault="00F31ED8" w:rsidP="00AA084E">
            <w:pPr>
              <w:spacing w:before="120"/>
              <w:rPr>
                <w:rFonts w:ascii="Times New Roman" w:hAnsi="Times New Roman" w:cs="Times New Roman"/>
                <w:sz w:val="26"/>
                <w:szCs w:val="26"/>
                <w:lang w:val="en-US"/>
              </w:rPr>
            </w:pPr>
          </w:p>
          <w:p w:rsidR="00F31ED8" w:rsidRPr="00F31ED8" w:rsidRDefault="00F31ED8" w:rsidP="00AA084E">
            <w:pPr>
              <w:spacing w:before="120"/>
              <w:rPr>
                <w:rFonts w:ascii="Times New Roman" w:hAnsi="Times New Roman" w:cs="Times New Roman"/>
                <w:sz w:val="26"/>
                <w:szCs w:val="26"/>
                <w:lang w:val="en-US"/>
              </w:rPr>
            </w:pPr>
          </w:p>
          <w:p w:rsidR="00F31ED8" w:rsidRP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F31ED8" w:rsidRDefault="00F31ED8" w:rsidP="00AA084E">
            <w:pPr>
              <w:spacing w:before="120"/>
              <w:rPr>
                <w:rFonts w:ascii="Times New Roman" w:hAnsi="Times New Roman" w:cs="Times New Roman"/>
                <w:sz w:val="26"/>
                <w:szCs w:val="26"/>
                <w:lang w:val="en-US"/>
              </w:rPr>
            </w:pPr>
          </w:p>
          <w:p w:rsidR="00533A52" w:rsidRDefault="009519CB" w:rsidP="00AA084E">
            <w:pPr>
              <w:spacing w:before="120"/>
              <w:rPr>
                <w:rFonts w:ascii="Times New Roman" w:hAnsi="Times New Roman" w:cs="Times New Roman"/>
                <w:sz w:val="26"/>
                <w:szCs w:val="26"/>
              </w:rPr>
            </w:pPr>
            <w:r w:rsidRPr="009519CB">
              <w:rPr>
                <w:rFonts w:ascii="Times New Roman" w:hAnsi="Times New Roman" w:cs="Times New Roman"/>
                <w:sz w:val="26"/>
                <w:szCs w:val="26"/>
              </w:rPr>
              <w:t>Sửa đổi, bổ sung Điều 9</w:t>
            </w:r>
          </w:p>
          <w:p w:rsidR="00AA084E" w:rsidRPr="00AA084E" w:rsidRDefault="00AA084E" w:rsidP="00AA084E">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Pr>
                <w:rFonts w:ascii="Times New Roman" w:hAnsi="Times New Roman" w:cs="Times New Roman"/>
                <w:spacing w:val="-4"/>
                <w:sz w:val="26"/>
                <w:szCs w:val="26"/>
              </w:rPr>
              <w:t xml:space="preserve"> </w:t>
            </w:r>
            <w:r w:rsidRPr="00AA084E">
              <w:rPr>
                <w:rFonts w:ascii="Times New Roman" w:hAnsi="Times New Roman" w:cs="Times New Roman"/>
                <w:spacing w:val="-4"/>
                <w:sz w:val="26"/>
                <w:szCs w:val="26"/>
              </w:rPr>
              <w:t>a) Chịu trách nhiệm quản lý nhà nước theo quy định phân cấp và các nhiệm vụ tại Quy định này. Thực hiện các nhiệm vụ có liên quan thuộc thẩm quyền theo các quy định của pháp luật hiện hành.</w:t>
            </w:r>
          </w:p>
          <w:p w:rsidR="00AA084E" w:rsidRPr="00AA084E" w:rsidRDefault="00AA084E" w:rsidP="00AA084E">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Pr>
                <w:rFonts w:ascii="Times New Roman" w:hAnsi="Times New Roman" w:cs="Times New Roman"/>
                <w:spacing w:val="-4"/>
                <w:sz w:val="26"/>
                <w:szCs w:val="26"/>
              </w:rPr>
              <w:t xml:space="preserve"> </w:t>
            </w:r>
            <w:r w:rsidRPr="00AA084E">
              <w:rPr>
                <w:rFonts w:ascii="Times New Roman" w:hAnsi="Times New Roman" w:cs="Times New Roman"/>
                <w:spacing w:val="-4"/>
                <w:sz w:val="26"/>
                <w:szCs w:val="26"/>
              </w:rPr>
              <w:t>b)</w:t>
            </w:r>
            <w:r w:rsidRPr="00AA084E">
              <w:rPr>
                <w:rFonts w:ascii="Times New Roman" w:hAnsi="Times New Roman" w:cs="Times New Roman"/>
                <w:sz w:val="26"/>
                <w:szCs w:val="26"/>
              </w:rPr>
              <w:t xml:space="preserve">Chủ trì rà soát, công bố phân hạng chợ trên địa bàn theo quy định, báo cáo Sở Công Thương tổng hợp, theo dõi. </w:t>
            </w:r>
          </w:p>
          <w:p w:rsidR="00AA084E" w:rsidRPr="00AA084E" w:rsidRDefault="00AA084E" w:rsidP="00AA084E">
            <w:pPr>
              <w:pStyle w:val="pbody"/>
              <w:shd w:val="clear" w:color="auto" w:fill="FFFFFF"/>
              <w:spacing w:before="120" w:beforeAutospacing="0" w:after="120" w:afterAutospacing="0" w:line="264" w:lineRule="auto"/>
              <w:jc w:val="both"/>
              <w:textAlignment w:val="baseline"/>
              <w:rPr>
                <w:sz w:val="26"/>
                <w:szCs w:val="26"/>
              </w:rPr>
            </w:pPr>
            <w:r>
              <w:rPr>
                <w:sz w:val="26"/>
                <w:szCs w:val="26"/>
                <w:lang w:val="vi-VN"/>
              </w:rPr>
              <w:t xml:space="preserve"> </w:t>
            </w:r>
            <w:r w:rsidRPr="00AA084E">
              <w:rPr>
                <w:sz w:val="26"/>
                <w:szCs w:val="26"/>
              </w:rPr>
              <w:t xml:space="preserve">c) Rà soát ban hành kế hoạch xóa bỏ các chợ tự phát, điểm kinh doanh tự phát; có trách nhiệm triển khai thực hiện việc chấn chỉnh, xóa bỏ các chợ tự phát, điểm kinh doanh tự phát trên địa bàn do mình quản lý. </w:t>
            </w:r>
          </w:p>
          <w:p w:rsidR="00AA084E" w:rsidRPr="00AA084E" w:rsidRDefault="00AA084E" w:rsidP="00AA084E">
            <w:pPr>
              <w:widowControl w:val="0"/>
              <w:shd w:val="clear" w:color="auto" w:fill="FFFFFF"/>
              <w:autoSpaceDE w:val="0"/>
              <w:autoSpaceDN w:val="0"/>
              <w:spacing w:before="120" w:after="120" w:line="264" w:lineRule="auto"/>
              <w:ind w:right="3"/>
              <w:jc w:val="both"/>
              <w:rPr>
                <w:rFonts w:ascii="Times New Roman" w:hAnsi="Times New Roman" w:cs="Times New Roman"/>
                <w:sz w:val="26"/>
                <w:szCs w:val="26"/>
              </w:rPr>
            </w:pPr>
            <w:r>
              <w:rPr>
                <w:rFonts w:ascii="Times New Roman" w:hAnsi="Times New Roman" w:cs="Times New Roman"/>
                <w:sz w:val="26"/>
                <w:szCs w:val="26"/>
              </w:rPr>
              <w:t xml:space="preserve"> </w:t>
            </w:r>
            <w:r w:rsidRPr="00AA084E">
              <w:rPr>
                <w:rFonts w:ascii="Times New Roman" w:hAnsi="Times New Roman" w:cs="Times New Roman"/>
                <w:sz w:val="26"/>
                <w:szCs w:val="26"/>
              </w:rPr>
              <w:t>d) Phối hợp Sở Công Thương, các sở, ngành liên quan xây dựng Kế hoạch phát triển chợ trên địa bàn tỉnh. Lập kế hoạch dài hạn, ngắn hạn đầu tư xây dựng, cải tạo, nâng cấp chợ trên địa bàn theo quy hoạch; Rà</w:t>
            </w:r>
            <w:r w:rsidRPr="00AA084E">
              <w:rPr>
                <w:rFonts w:ascii="Times New Roman" w:hAnsi="Times New Roman" w:cs="Times New Roman"/>
                <w:spacing w:val="-2"/>
                <w:sz w:val="26"/>
                <w:szCs w:val="26"/>
              </w:rPr>
              <w:t xml:space="preserve"> </w:t>
            </w:r>
            <w:r w:rsidRPr="00AA084E">
              <w:rPr>
                <w:rFonts w:ascii="Times New Roman" w:hAnsi="Times New Roman" w:cs="Times New Roman"/>
                <w:sz w:val="26"/>
                <w:szCs w:val="26"/>
              </w:rPr>
              <w:t>soát,</w:t>
            </w:r>
            <w:r w:rsidRPr="00AA084E">
              <w:rPr>
                <w:rFonts w:ascii="Times New Roman" w:hAnsi="Times New Roman" w:cs="Times New Roman"/>
                <w:spacing w:val="-5"/>
                <w:sz w:val="26"/>
                <w:szCs w:val="26"/>
              </w:rPr>
              <w:t xml:space="preserve"> </w:t>
            </w:r>
            <w:r w:rsidRPr="00AA084E">
              <w:rPr>
                <w:rFonts w:ascii="Times New Roman" w:hAnsi="Times New Roman" w:cs="Times New Roman"/>
                <w:sz w:val="26"/>
                <w:szCs w:val="26"/>
              </w:rPr>
              <w:t>đề</w:t>
            </w:r>
            <w:r w:rsidRPr="00AA084E">
              <w:rPr>
                <w:rFonts w:ascii="Times New Roman" w:hAnsi="Times New Roman" w:cs="Times New Roman"/>
                <w:spacing w:val="-4"/>
                <w:sz w:val="26"/>
                <w:szCs w:val="26"/>
              </w:rPr>
              <w:t xml:space="preserve"> </w:t>
            </w:r>
            <w:r w:rsidRPr="00AA084E">
              <w:rPr>
                <w:rFonts w:ascii="Times New Roman" w:hAnsi="Times New Roman" w:cs="Times New Roman"/>
                <w:sz w:val="26"/>
                <w:szCs w:val="26"/>
              </w:rPr>
              <w:t>xuất</w:t>
            </w:r>
            <w:r w:rsidRPr="00AA084E">
              <w:rPr>
                <w:rFonts w:ascii="Times New Roman" w:hAnsi="Times New Roman" w:cs="Times New Roman"/>
                <w:spacing w:val="-3"/>
                <w:sz w:val="26"/>
                <w:szCs w:val="26"/>
              </w:rPr>
              <w:t xml:space="preserve"> </w:t>
            </w:r>
            <w:r w:rsidRPr="00AA084E">
              <w:rPr>
                <w:rFonts w:ascii="Times New Roman" w:hAnsi="Times New Roman" w:cs="Times New Roman"/>
                <w:sz w:val="26"/>
                <w:szCs w:val="26"/>
              </w:rPr>
              <w:t>điều</w:t>
            </w:r>
            <w:r w:rsidRPr="00AA084E">
              <w:rPr>
                <w:rFonts w:ascii="Times New Roman" w:hAnsi="Times New Roman" w:cs="Times New Roman"/>
                <w:spacing w:val="-3"/>
                <w:sz w:val="26"/>
                <w:szCs w:val="26"/>
              </w:rPr>
              <w:t xml:space="preserve"> </w:t>
            </w:r>
            <w:r w:rsidRPr="00AA084E">
              <w:rPr>
                <w:rFonts w:ascii="Times New Roman" w:hAnsi="Times New Roman" w:cs="Times New Roman"/>
                <w:sz w:val="26"/>
                <w:szCs w:val="26"/>
              </w:rPr>
              <w:t>chỉnh</w:t>
            </w:r>
            <w:r w:rsidRPr="00AA084E">
              <w:rPr>
                <w:rFonts w:ascii="Times New Roman" w:hAnsi="Times New Roman" w:cs="Times New Roman"/>
                <w:spacing w:val="-1"/>
                <w:sz w:val="26"/>
                <w:szCs w:val="26"/>
              </w:rPr>
              <w:t xml:space="preserve"> </w:t>
            </w:r>
            <w:r w:rsidRPr="00AA084E">
              <w:rPr>
                <w:rFonts w:ascii="Times New Roman" w:hAnsi="Times New Roman" w:cs="Times New Roman"/>
                <w:sz w:val="26"/>
                <w:szCs w:val="26"/>
              </w:rPr>
              <w:t>Kế hoạch phát triển chợ theo kỳ</w:t>
            </w:r>
            <w:r w:rsidRPr="00AA084E">
              <w:rPr>
                <w:rFonts w:ascii="Times New Roman" w:hAnsi="Times New Roman" w:cs="Times New Roman"/>
                <w:spacing w:val="-3"/>
                <w:sz w:val="26"/>
                <w:szCs w:val="26"/>
              </w:rPr>
              <w:t xml:space="preserve"> </w:t>
            </w:r>
            <w:r w:rsidRPr="00AA084E">
              <w:rPr>
                <w:rFonts w:ascii="Times New Roman" w:hAnsi="Times New Roman" w:cs="Times New Roman"/>
                <w:sz w:val="26"/>
                <w:szCs w:val="26"/>
              </w:rPr>
              <w:t>điều chỉnh Quy hoạch tỉnh phù hợp với tình hình thực tiễn và sự phát triển kinh tế - xã hội trong từng giai đoạn.</w:t>
            </w:r>
          </w:p>
          <w:p w:rsidR="00AA084E" w:rsidRPr="00AA084E" w:rsidRDefault="00AA084E" w:rsidP="00AA084E">
            <w:pPr>
              <w:shd w:val="clear" w:color="auto" w:fill="FFFFFF"/>
              <w:spacing w:before="120" w:after="120" w:line="264" w:lineRule="auto"/>
              <w:jc w:val="both"/>
              <w:rPr>
                <w:rFonts w:ascii="Times New Roman" w:hAnsi="Times New Roman" w:cs="Times New Roman"/>
                <w:sz w:val="26"/>
                <w:szCs w:val="26"/>
              </w:rPr>
            </w:pPr>
            <w:r w:rsidRPr="00AA084E">
              <w:rPr>
                <w:rFonts w:ascii="Times New Roman" w:hAnsi="Times New Roman" w:cs="Times New Roman"/>
                <w:sz w:val="26"/>
                <w:szCs w:val="26"/>
              </w:rPr>
              <w:t>đ) Chủ trì thực hiện trách nhiệm quản lý nhà nước đối với tài sản kết cấu hạ</w:t>
            </w:r>
            <w:r w:rsidRPr="00AA084E">
              <w:rPr>
                <w:rFonts w:ascii="Times New Roman" w:hAnsi="Times New Roman" w:cs="Times New Roman"/>
                <w:spacing w:val="-7"/>
                <w:sz w:val="26"/>
                <w:szCs w:val="26"/>
              </w:rPr>
              <w:t xml:space="preserve"> </w:t>
            </w:r>
            <w:r w:rsidRPr="00AA084E">
              <w:rPr>
                <w:rFonts w:ascii="Times New Roman" w:hAnsi="Times New Roman" w:cs="Times New Roman"/>
                <w:sz w:val="26"/>
                <w:szCs w:val="26"/>
              </w:rPr>
              <w:t>tầng</w:t>
            </w:r>
            <w:r w:rsidRPr="00AA084E">
              <w:rPr>
                <w:rFonts w:ascii="Times New Roman" w:hAnsi="Times New Roman" w:cs="Times New Roman"/>
                <w:spacing w:val="-6"/>
                <w:sz w:val="26"/>
                <w:szCs w:val="26"/>
              </w:rPr>
              <w:t xml:space="preserve"> </w:t>
            </w:r>
            <w:r w:rsidRPr="00AA084E">
              <w:rPr>
                <w:rFonts w:ascii="Times New Roman" w:hAnsi="Times New Roman" w:cs="Times New Roman"/>
                <w:sz w:val="26"/>
                <w:szCs w:val="26"/>
              </w:rPr>
              <w:t>chợ</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do</w:t>
            </w:r>
            <w:r w:rsidRPr="00AA084E">
              <w:rPr>
                <w:rFonts w:ascii="Times New Roman" w:hAnsi="Times New Roman" w:cs="Times New Roman"/>
                <w:spacing w:val="-6"/>
                <w:sz w:val="26"/>
                <w:szCs w:val="26"/>
              </w:rPr>
              <w:t xml:space="preserve"> </w:t>
            </w:r>
            <w:r w:rsidRPr="00AA084E">
              <w:rPr>
                <w:rFonts w:ascii="Times New Roman" w:hAnsi="Times New Roman" w:cs="Times New Roman"/>
                <w:sz w:val="26"/>
                <w:szCs w:val="26"/>
              </w:rPr>
              <w:t>mình quản</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lý;</w:t>
            </w:r>
            <w:r w:rsidRPr="00AA084E">
              <w:rPr>
                <w:rFonts w:ascii="Times New Roman" w:hAnsi="Times New Roman" w:cs="Times New Roman"/>
                <w:spacing w:val="-6"/>
                <w:sz w:val="26"/>
                <w:szCs w:val="26"/>
              </w:rPr>
              <w:t xml:space="preserve"> </w:t>
            </w:r>
            <w:r w:rsidRPr="00AA084E">
              <w:rPr>
                <w:rFonts w:ascii="Times New Roman" w:hAnsi="Times New Roman" w:cs="Times New Roman"/>
                <w:sz w:val="26"/>
                <w:szCs w:val="26"/>
              </w:rPr>
              <w:t>Triển khai rà soát tài sản kết cấu hạ tầng chợ do Nhà nước đầu tư, quản lý trên địa bàn; Cập</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nhật</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cơ</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sở</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dữ</w:t>
            </w:r>
            <w:r w:rsidRPr="00AA084E">
              <w:rPr>
                <w:rFonts w:ascii="Times New Roman" w:hAnsi="Times New Roman" w:cs="Times New Roman"/>
                <w:spacing w:val="-10"/>
                <w:sz w:val="26"/>
                <w:szCs w:val="26"/>
              </w:rPr>
              <w:t xml:space="preserve"> </w:t>
            </w:r>
            <w:r w:rsidRPr="00AA084E">
              <w:rPr>
                <w:rFonts w:ascii="Times New Roman" w:hAnsi="Times New Roman" w:cs="Times New Roman"/>
                <w:sz w:val="26"/>
                <w:szCs w:val="26"/>
              </w:rPr>
              <w:t>liệu</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về</w:t>
            </w:r>
            <w:r w:rsidRPr="00AA084E">
              <w:rPr>
                <w:rFonts w:ascii="Times New Roman" w:hAnsi="Times New Roman" w:cs="Times New Roman"/>
                <w:spacing w:val="-7"/>
                <w:sz w:val="26"/>
                <w:szCs w:val="26"/>
              </w:rPr>
              <w:t xml:space="preserve"> </w:t>
            </w:r>
            <w:r w:rsidRPr="00AA084E">
              <w:rPr>
                <w:rFonts w:ascii="Times New Roman" w:hAnsi="Times New Roman" w:cs="Times New Roman"/>
                <w:sz w:val="26"/>
                <w:szCs w:val="26"/>
              </w:rPr>
              <w:t>chợ</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trên</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địa</w:t>
            </w:r>
            <w:r w:rsidRPr="00AA084E">
              <w:rPr>
                <w:rFonts w:ascii="Times New Roman" w:hAnsi="Times New Roman" w:cs="Times New Roman"/>
                <w:spacing w:val="-10"/>
                <w:sz w:val="26"/>
                <w:szCs w:val="26"/>
              </w:rPr>
              <w:t xml:space="preserve"> </w:t>
            </w:r>
            <w:r w:rsidRPr="00AA084E">
              <w:rPr>
                <w:rFonts w:ascii="Times New Roman" w:hAnsi="Times New Roman" w:cs="Times New Roman"/>
                <w:sz w:val="26"/>
                <w:szCs w:val="26"/>
              </w:rPr>
              <w:t>bàn</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lên</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hệ</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thống</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cơ sở</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dữ</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liệu</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lĩnh</w:t>
            </w:r>
            <w:r w:rsidRPr="00AA084E">
              <w:rPr>
                <w:rFonts w:ascii="Times New Roman" w:hAnsi="Times New Roman" w:cs="Times New Roman"/>
                <w:spacing w:val="-8"/>
                <w:sz w:val="26"/>
                <w:szCs w:val="26"/>
              </w:rPr>
              <w:t xml:space="preserve"> </w:t>
            </w:r>
            <w:r w:rsidRPr="00AA084E">
              <w:rPr>
                <w:rFonts w:ascii="Times New Roman" w:hAnsi="Times New Roman" w:cs="Times New Roman"/>
                <w:sz w:val="26"/>
                <w:szCs w:val="26"/>
              </w:rPr>
              <w:t>vực</w:t>
            </w:r>
            <w:r w:rsidRPr="00AA084E">
              <w:rPr>
                <w:rFonts w:ascii="Times New Roman" w:hAnsi="Times New Roman" w:cs="Times New Roman"/>
                <w:spacing w:val="-9"/>
                <w:sz w:val="26"/>
                <w:szCs w:val="26"/>
              </w:rPr>
              <w:t xml:space="preserve"> </w:t>
            </w:r>
            <w:r w:rsidRPr="00AA084E">
              <w:rPr>
                <w:rFonts w:ascii="Times New Roman" w:hAnsi="Times New Roman" w:cs="Times New Roman"/>
                <w:sz w:val="26"/>
                <w:szCs w:val="26"/>
              </w:rPr>
              <w:t>thương</w:t>
            </w:r>
            <w:r w:rsidRPr="00AA084E">
              <w:rPr>
                <w:rFonts w:ascii="Times New Roman" w:hAnsi="Times New Roman" w:cs="Times New Roman"/>
                <w:spacing w:val="-6"/>
                <w:sz w:val="26"/>
                <w:szCs w:val="26"/>
              </w:rPr>
              <w:t xml:space="preserve"> </w:t>
            </w:r>
            <w:r w:rsidRPr="00AA084E">
              <w:rPr>
                <w:rFonts w:ascii="Times New Roman" w:hAnsi="Times New Roman" w:cs="Times New Roman"/>
                <w:sz w:val="26"/>
                <w:szCs w:val="26"/>
              </w:rPr>
              <w:t>mại theo hướng dẫn của cơ quan có thẩm quyền.</w:t>
            </w:r>
          </w:p>
          <w:p w:rsidR="00AA084E" w:rsidRPr="00AA084E" w:rsidRDefault="00AA084E" w:rsidP="00AA084E">
            <w:pPr>
              <w:widowControl w:val="0"/>
              <w:autoSpaceDE w:val="0"/>
              <w:autoSpaceDN w:val="0"/>
              <w:spacing w:before="120" w:after="120" w:line="264" w:lineRule="auto"/>
              <w:ind w:right="3"/>
              <w:jc w:val="both"/>
              <w:rPr>
                <w:rFonts w:ascii="Times New Roman" w:hAnsi="Times New Roman" w:cs="Times New Roman"/>
                <w:sz w:val="26"/>
                <w:szCs w:val="26"/>
              </w:rPr>
            </w:pPr>
            <w:r w:rsidRPr="00AA084E">
              <w:rPr>
                <w:rFonts w:ascii="Times New Roman" w:hAnsi="Times New Roman" w:cs="Times New Roman"/>
                <w:sz w:val="26"/>
                <w:szCs w:val="26"/>
              </w:rPr>
              <w:t>e) Xử lý các hành vi vi phạm pháp luật, giải quyết các vướng mắc, khiếu nại theo thẩm quyền liên quan đến hoạt động của chợ trên địa bàn quản lý.</w:t>
            </w:r>
          </w:p>
          <w:p w:rsidR="00AA084E" w:rsidRPr="00AA084E" w:rsidRDefault="00AA084E" w:rsidP="00AA084E">
            <w:pPr>
              <w:spacing w:before="120" w:after="120" w:line="264" w:lineRule="auto"/>
              <w:jc w:val="both"/>
              <w:rPr>
                <w:rFonts w:ascii="Times New Roman" w:hAnsi="Times New Roman" w:cs="Times New Roman"/>
                <w:sz w:val="26"/>
                <w:szCs w:val="26"/>
              </w:rPr>
            </w:pPr>
            <w:r w:rsidRPr="00AA084E">
              <w:rPr>
                <w:rFonts w:ascii="Times New Roman" w:hAnsi="Times New Roman" w:cs="Times New Roman"/>
                <w:sz w:val="26"/>
                <w:szCs w:val="26"/>
              </w:rPr>
              <w:t xml:space="preserve">g) Căn cứ quy định về phân loại, phân hạng chợ, thực trạng các chợ đang hoạt động trên địa bàn, Ủy ban nhân dân cấp xã chỉ đạo </w:t>
            </w:r>
            <w:r w:rsidRPr="00AA084E">
              <w:rPr>
                <w:rFonts w:ascii="Times New Roman" w:hAnsi="Times New Roman" w:cs="Times New Roman"/>
                <w:sz w:val="26"/>
                <w:szCs w:val="26"/>
                <w:shd w:val="clear" w:color="auto" w:fill="FCFAF6"/>
              </w:rPr>
              <w:t>Phòng Kinh tế/Kinh tế, Hạ tầng và Đô thị</w:t>
            </w:r>
            <w:r w:rsidRPr="00AA084E">
              <w:rPr>
                <w:rFonts w:ascii="Times New Roman" w:hAnsi="Times New Roman" w:cs="Times New Roman"/>
                <w:sz w:val="26"/>
                <w:szCs w:val="26"/>
              </w:rPr>
              <w:t xml:space="preserve"> rà soát, tham mưu Ủy ban nhân dân cấp xã ban hành quyết định công bố phân hạng, phân loại chợ. Quyết định công bố gửi về UBND tỉnh (thông qua Sở Công Thương) theo dõi, tổng hợp.</w:t>
            </w:r>
          </w:p>
          <w:p w:rsidR="00AA084E" w:rsidRPr="009519CB" w:rsidRDefault="00AA084E" w:rsidP="00AA084E">
            <w:pPr>
              <w:spacing w:before="120" w:after="120" w:line="264" w:lineRule="auto"/>
              <w:jc w:val="both"/>
              <w:rPr>
                <w:rFonts w:ascii="Times New Roman" w:hAnsi="Times New Roman" w:cs="Times New Roman"/>
                <w:bCs/>
                <w:sz w:val="26"/>
                <w:szCs w:val="26"/>
              </w:rPr>
            </w:pPr>
            <w:r w:rsidRPr="00AA084E">
              <w:rPr>
                <w:rFonts w:ascii="Times New Roman" w:hAnsi="Times New Roman" w:cs="Times New Roman"/>
                <w:sz w:val="26"/>
                <w:szCs w:val="26"/>
              </w:rPr>
              <w:t xml:space="preserve">h) </w:t>
            </w:r>
            <w:r w:rsidRPr="00AA084E">
              <w:rPr>
                <w:rFonts w:ascii="Times New Roman" w:hAnsi="Times New Roman" w:cs="Times New Roman"/>
                <w:bCs/>
                <w:sz w:val="26"/>
                <w:szCs w:val="26"/>
              </w:rPr>
              <w:t>Thực hiện báo cáo công tác quản lý nhà nước về chợ định kỳ 06 tháng (trước 30/6) và năm (trước 30/12) hoặc theo yêu cầu đột xuất gửi UBND tỉnh (thông qua Sở Công Thương) tổng hợp.</w:t>
            </w:r>
          </w:p>
        </w:tc>
        <w:tc>
          <w:tcPr>
            <w:tcW w:w="2326" w:type="pct"/>
            <w:shd w:val="clear" w:color="auto" w:fill="FFFFFF"/>
          </w:tcPr>
          <w:p w:rsidR="00533A52" w:rsidRPr="00CF0BBE" w:rsidRDefault="007E1281" w:rsidP="00CF0BBE">
            <w:pPr>
              <w:autoSpaceDE w:val="0"/>
              <w:autoSpaceDN w:val="0"/>
              <w:adjustRightInd w:val="0"/>
              <w:spacing w:before="120"/>
              <w:ind w:right="135"/>
              <w:jc w:val="both"/>
              <w:rPr>
                <w:rFonts w:ascii="Times New Roman" w:hAnsi="Times New Roman" w:cs="Times New Roman"/>
                <w:iCs/>
                <w:sz w:val="26"/>
                <w:szCs w:val="26"/>
                <w:lang w:val="en-US"/>
              </w:rPr>
            </w:pPr>
            <w:r>
              <w:rPr>
                <w:rFonts w:ascii="Times New Roman" w:hAnsi="Times New Roman" w:cs="Times New Roman"/>
                <w:iCs/>
                <w:sz w:val="26"/>
                <w:szCs w:val="26"/>
              </w:rPr>
              <w:t>Bổ sung nhiệm vụ của UBND cấp xã trên cơ sở một số nhiệm vụ của UBND cấp huyện trước đây để thực hiện nhiệm vụ quản lý nhà nước về các chợ trên địa bàn quản lý theo quy định tại Nghị định số 60/2024/NĐ-CP về phát triển và quản lý chợ</w:t>
            </w:r>
            <w:r w:rsidR="00CF0BBE">
              <w:rPr>
                <w:rFonts w:ascii="Times New Roman" w:hAnsi="Times New Roman" w:cs="Times New Roman"/>
                <w:iCs/>
                <w:sz w:val="26"/>
                <w:szCs w:val="26"/>
                <w:lang w:val="en-US"/>
              </w:rPr>
              <w:t xml:space="preserve"> và tình hình </w:t>
            </w:r>
            <w:r>
              <w:rPr>
                <w:rFonts w:ascii="Times New Roman" w:hAnsi="Times New Roman" w:cs="Times New Roman"/>
                <w:iCs/>
                <w:sz w:val="26"/>
                <w:szCs w:val="26"/>
              </w:rPr>
              <w:t>thực tế tại địa phương.</w:t>
            </w:r>
          </w:p>
        </w:tc>
      </w:tr>
      <w:tr w:rsidR="00533A52" w:rsidRPr="00305299" w:rsidTr="00CF0BBE">
        <w:tblPrEx>
          <w:tblCellMar>
            <w:top w:w="0" w:type="dxa"/>
            <w:bottom w:w="0" w:type="dxa"/>
          </w:tblCellMar>
        </w:tblPrEx>
        <w:trPr>
          <w:trHeight w:val="142"/>
          <w:jc w:val="center"/>
        </w:trPr>
        <w:tc>
          <w:tcPr>
            <w:tcW w:w="1392" w:type="pct"/>
            <w:shd w:val="clear" w:color="auto" w:fill="FFFFFF"/>
          </w:tcPr>
          <w:p w:rsidR="00533A52" w:rsidRDefault="00E93F4B" w:rsidP="00CF0BBE">
            <w:pPr>
              <w:autoSpaceDE w:val="0"/>
              <w:autoSpaceDN w:val="0"/>
              <w:adjustRightInd w:val="0"/>
              <w:spacing w:before="120"/>
              <w:rPr>
                <w:rFonts w:ascii="Times New Roman" w:hAnsi="Times New Roman" w:cs="Times New Roman"/>
                <w:b/>
                <w:bCs/>
                <w:sz w:val="26"/>
                <w:szCs w:val="26"/>
              </w:rPr>
            </w:pPr>
            <w:r>
              <w:rPr>
                <w:rFonts w:ascii="Times New Roman" w:hAnsi="Times New Roman" w:cs="Times New Roman"/>
                <w:b/>
                <w:bCs/>
                <w:sz w:val="26"/>
                <w:szCs w:val="26"/>
              </w:rPr>
              <w:lastRenderedPageBreak/>
              <w:t>Điều 10. Tổ chức thực hiện</w:t>
            </w:r>
          </w:p>
          <w:p w:rsidR="00E93F4B" w:rsidRPr="00CF0BBE" w:rsidRDefault="00E93F4B" w:rsidP="00CF0BBE">
            <w:pPr>
              <w:autoSpaceDE w:val="0"/>
              <w:autoSpaceDN w:val="0"/>
              <w:adjustRightInd w:val="0"/>
              <w:spacing w:before="120"/>
              <w:rPr>
                <w:rFonts w:ascii="Times New Roman" w:hAnsi="Times New Roman" w:cs="Times New Roman"/>
                <w:bCs/>
                <w:sz w:val="26"/>
                <w:szCs w:val="26"/>
                <w:lang w:val="en-US"/>
              </w:rPr>
            </w:pPr>
          </w:p>
        </w:tc>
        <w:tc>
          <w:tcPr>
            <w:tcW w:w="1282" w:type="pct"/>
            <w:shd w:val="clear" w:color="auto" w:fill="FFFFFF"/>
          </w:tcPr>
          <w:p w:rsidR="00CF0BBE" w:rsidRDefault="00CF0BBE" w:rsidP="00CF0BBE">
            <w:pPr>
              <w:autoSpaceDE w:val="0"/>
              <w:autoSpaceDN w:val="0"/>
              <w:adjustRightInd w:val="0"/>
              <w:spacing w:before="120"/>
              <w:rPr>
                <w:rFonts w:ascii="Times New Roman" w:hAnsi="Times New Roman" w:cs="Times New Roman"/>
                <w:b/>
                <w:bCs/>
                <w:sz w:val="26"/>
                <w:szCs w:val="26"/>
              </w:rPr>
            </w:pPr>
            <w:r>
              <w:rPr>
                <w:rFonts w:ascii="Times New Roman" w:hAnsi="Times New Roman" w:cs="Times New Roman"/>
                <w:b/>
                <w:bCs/>
                <w:sz w:val="26"/>
                <w:szCs w:val="26"/>
              </w:rPr>
              <w:t xml:space="preserve">Điều </w:t>
            </w:r>
            <w:r>
              <w:rPr>
                <w:rFonts w:ascii="Times New Roman" w:hAnsi="Times New Roman" w:cs="Times New Roman"/>
                <w:b/>
                <w:bCs/>
                <w:sz w:val="26"/>
                <w:szCs w:val="26"/>
                <w:lang w:val="en-US"/>
              </w:rPr>
              <w:t>9</w:t>
            </w:r>
            <w:r>
              <w:rPr>
                <w:rFonts w:ascii="Times New Roman" w:hAnsi="Times New Roman" w:cs="Times New Roman"/>
                <w:b/>
                <w:bCs/>
                <w:sz w:val="26"/>
                <w:szCs w:val="26"/>
              </w:rPr>
              <w:t>. Tổ chức thực hiện</w:t>
            </w:r>
          </w:p>
          <w:p w:rsidR="00CF0BBE" w:rsidRDefault="00CF0BBE" w:rsidP="00CF0BBE">
            <w:pPr>
              <w:spacing w:before="120"/>
              <w:rPr>
                <w:rFonts w:ascii="Times New Roman" w:hAnsi="Times New Roman" w:cs="Times New Roman"/>
                <w:bCs/>
                <w:sz w:val="26"/>
                <w:szCs w:val="26"/>
                <w:lang w:val="en-US"/>
              </w:rPr>
            </w:pPr>
          </w:p>
          <w:p w:rsidR="00533A52" w:rsidRPr="00E93F4B" w:rsidRDefault="00533A52" w:rsidP="00CF0BBE">
            <w:pPr>
              <w:spacing w:before="120"/>
              <w:rPr>
                <w:rFonts w:ascii="Times New Roman" w:hAnsi="Times New Roman" w:cs="Times New Roman"/>
                <w:bCs/>
                <w:sz w:val="26"/>
                <w:szCs w:val="26"/>
              </w:rPr>
            </w:pPr>
          </w:p>
        </w:tc>
        <w:tc>
          <w:tcPr>
            <w:tcW w:w="2326" w:type="pct"/>
            <w:shd w:val="clear" w:color="auto" w:fill="FFFFFF"/>
            <w:vAlign w:val="center"/>
          </w:tcPr>
          <w:p w:rsidR="00533A52" w:rsidRPr="00CF0BBE" w:rsidRDefault="00247F54" w:rsidP="00CF0BBE">
            <w:pPr>
              <w:autoSpaceDE w:val="0"/>
              <w:autoSpaceDN w:val="0"/>
              <w:adjustRightInd w:val="0"/>
              <w:spacing w:before="120"/>
              <w:ind w:left="149" w:right="135"/>
              <w:jc w:val="both"/>
              <w:rPr>
                <w:rFonts w:ascii="Times New Roman" w:hAnsi="Times New Roman" w:cs="Times New Roman"/>
                <w:iCs/>
                <w:sz w:val="26"/>
                <w:szCs w:val="26"/>
                <w:lang w:val="en-US"/>
              </w:rPr>
            </w:pPr>
            <w:r>
              <w:rPr>
                <w:rFonts w:ascii="Times New Roman" w:hAnsi="Times New Roman" w:cs="Times New Roman"/>
                <w:iCs/>
                <w:sz w:val="26"/>
                <w:szCs w:val="26"/>
              </w:rPr>
              <w:t>T</w:t>
            </w:r>
            <w:r w:rsidR="00CF0BBE">
              <w:rPr>
                <w:rFonts w:ascii="Times New Roman" w:hAnsi="Times New Roman" w:cs="Times New Roman"/>
                <w:iCs/>
                <w:sz w:val="26"/>
                <w:szCs w:val="26"/>
                <w:lang w:val="en-US"/>
              </w:rPr>
              <w:t xml:space="preserve">hay thế </w:t>
            </w:r>
            <w:r w:rsidR="00CF0BBE" w:rsidRPr="00E93F4B">
              <w:rPr>
                <w:rFonts w:ascii="Times New Roman" w:hAnsi="Times New Roman" w:cs="Times New Roman"/>
                <w:bCs/>
                <w:sz w:val="26"/>
                <w:szCs w:val="26"/>
              </w:rPr>
              <w:t>cụm từ “</w:t>
            </w:r>
            <w:bookmarkStart w:id="4" w:name="khoan_1_4"/>
            <w:r w:rsidR="00CF0BBE" w:rsidRPr="00E93F4B">
              <w:rPr>
                <w:rFonts w:ascii="Times New Roman" w:hAnsi="Times New Roman" w:cs="Times New Roman"/>
                <w:color w:val="000000"/>
                <w:sz w:val="26"/>
                <w:szCs w:val="26"/>
                <w:shd w:val="clear" w:color="auto" w:fill="FFFFFF"/>
              </w:rPr>
              <w:t xml:space="preserve">Ủy ban nhân dân cấp huyện” </w:t>
            </w:r>
            <w:r w:rsidR="00CF0BBE">
              <w:rPr>
                <w:rFonts w:ascii="Times New Roman" w:hAnsi="Times New Roman" w:cs="Times New Roman"/>
                <w:color w:val="000000"/>
                <w:sz w:val="26"/>
                <w:szCs w:val="26"/>
                <w:shd w:val="clear" w:color="auto" w:fill="FFFFFF"/>
                <w:lang w:val="en-US"/>
              </w:rPr>
              <w:t xml:space="preserve">thành UBND cấp xã </w:t>
            </w:r>
            <w:r w:rsidR="00CF0BBE" w:rsidRPr="00E93F4B">
              <w:rPr>
                <w:rFonts w:ascii="Times New Roman" w:hAnsi="Times New Roman" w:cs="Times New Roman"/>
                <w:color w:val="000000"/>
                <w:sz w:val="26"/>
                <w:szCs w:val="26"/>
                <w:shd w:val="clear" w:color="auto" w:fill="FFFFFF"/>
              </w:rPr>
              <w:t>tại</w:t>
            </w:r>
            <w:bookmarkEnd w:id="4"/>
            <w:r w:rsidR="00CF0BBE" w:rsidRPr="00E93F4B">
              <w:rPr>
                <w:rFonts w:ascii="Times New Roman" w:hAnsi="Times New Roman" w:cs="Times New Roman"/>
                <w:color w:val="000000"/>
                <w:sz w:val="26"/>
                <w:szCs w:val="26"/>
                <w:shd w:val="clear" w:color="auto" w:fill="FFFFFF"/>
              </w:rPr>
              <w:t> </w:t>
            </w:r>
            <w:bookmarkStart w:id="5" w:name="dc_30"/>
            <w:r w:rsidR="00CF0BBE" w:rsidRPr="00E93F4B">
              <w:rPr>
                <w:rFonts w:ascii="Times New Roman" w:hAnsi="Times New Roman" w:cs="Times New Roman"/>
                <w:color w:val="000000"/>
                <w:sz w:val="26"/>
                <w:szCs w:val="26"/>
                <w:shd w:val="clear" w:color="auto" w:fill="FFFFFF"/>
              </w:rPr>
              <w:t>khoản 1</w:t>
            </w:r>
            <w:r w:rsidR="00CF0BBE">
              <w:rPr>
                <w:rFonts w:ascii="Times New Roman" w:hAnsi="Times New Roman" w:cs="Times New Roman"/>
                <w:color w:val="000000"/>
                <w:sz w:val="26"/>
                <w:szCs w:val="26"/>
                <w:shd w:val="clear" w:color="auto" w:fill="FFFFFF"/>
                <w:lang w:val="en-US"/>
              </w:rPr>
              <w:t>, khoản 2</w:t>
            </w:r>
            <w:r w:rsidR="00CF0BBE" w:rsidRPr="00E93F4B">
              <w:rPr>
                <w:rFonts w:ascii="Times New Roman" w:hAnsi="Times New Roman" w:cs="Times New Roman"/>
                <w:color w:val="000000"/>
                <w:sz w:val="26"/>
                <w:szCs w:val="26"/>
                <w:shd w:val="clear" w:color="auto" w:fill="FFFFFF"/>
              </w:rPr>
              <w:t xml:space="preserve"> Điều </w:t>
            </w:r>
            <w:bookmarkEnd w:id="5"/>
            <w:r w:rsidR="00CF0BBE">
              <w:rPr>
                <w:rFonts w:ascii="Times New Roman" w:hAnsi="Times New Roman" w:cs="Times New Roman"/>
                <w:color w:val="000000"/>
                <w:sz w:val="26"/>
                <w:szCs w:val="26"/>
                <w:shd w:val="clear" w:color="auto" w:fill="FFFFFF"/>
                <w:lang w:val="en-US"/>
              </w:rPr>
              <w:t>10</w:t>
            </w:r>
            <w:r w:rsidR="00E93F4B">
              <w:rPr>
                <w:rFonts w:ascii="Times New Roman" w:hAnsi="Times New Roman" w:cs="Times New Roman"/>
                <w:iCs/>
                <w:sz w:val="26"/>
                <w:szCs w:val="26"/>
              </w:rPr>
              <w:t xml:space="preserve"> </w:t>
            </w:r>
            <w:r w:rsidR="00E93F4B" w:rsidRPr="003F4E32">
              <w:rPr>
                <w:rFonts w:ascii="Times New Roman" w:hAnsi="Times New Roman" w:cs="Times New Roman"/>
                <w:iCs/>
                <w:sz w:val="26"/>
                <w:szCs w:val="26"/>
              </w:rPr>
              <w:t xml:space="preserve">để phù hợp, thống nhất với quy định </w:t>
            </w:r>
            <w:r w:rsidR="00E93F4B" w:rsidRPr="003F4E32">
              <w:rPr>
                <w:rFonts w:ascii="Times New Roman" w:hAnsi="Times New Roman" w:cs="Times New Roman"/>
                <w:iCs/>
                <w:sz w:val="26"/>
                <w:szCs w:val="26"/>
                <w:shd w:val="clear" w:color="auto" w:fill="FFFFFF"/>
              </w:rPr>
              <w:t xml:space="preserve">Luật Tổ chức chính quyền địa phương </w:t>
            </w:r>
            <w:r w:rsidR="00E93F4B" w:rsidRPr="003F4E32">
              <w:rPr>
                <w:rStyle w:val="fontstyle01"/>
                <w:rFonts w:ascii="Times New Roman" w:hAnsi="Times New Roman" w:cs="Times New Roman"/>
                <w:sz w:val="26"/>
                <w:szCs w:val="26"/>
              </w:rPr>
              <w:t>số 72/2025/QH15</w:t>
            </w:r>
            <w:r w:rsidR="00CF0BBE">
              <w:rPr>
                <w:rStyle w:val="fontstyle01"/>
                <w:rFonts w:ascii="Times New Roman" w:hAnsi="Times New Roman" w:cs="Times New Roman"/>
                <w:sz w:val="26"/>
                <w:szCs w:val="26"/>
                <w:lang w:val="en-US"/>
              </w:rPr>
              <w:t>.</w:t>
            </w:r>
          </w:p>
        </w:tc>
      </w:tr>
    </w:tbl>
    <w:p w:rsidR="00CB1584" w:rsidRPr="00C2730C" w:rsidRDefault="00CB1584" w:rsidP="00B83AEB">
      <w:pPr>
        <w:autoSpaceDE w:val="0"/>
        <w:autoSpaceDN w:val="0"/>
        <w:adjustRightInd w:val="0"/>
        <w:spacing w:before="120"/>
        <w:rPr>
          <w:rFonts w:ascii="Times New Roman" w:hAnsi="Times New Roman" w:cs="Times New Roman"/>
          <w:lang w:val="en-US"/>
        </w:rPr>
      </w:pPr>
    </w:p>
    <w:sectPr w:rsidR="00CB1584" w:rsidRPr="00C2730C" w:rsidSect="006565AF">
      <w:pgSz w:w="16838" w:h="11906" w:orient="landscape"/>
      <w:pgMar w:top="1134" w:right="1529" w:bottom="991"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E6" w:rsidRDefault="001545E6" w:rsidP="007E1281">
      <w:r>
        <w:separator/>
      </w:r>
    </w:p>
  </w:endnote>
  <w:endnote w:type="continuationSeparator" w:id="0">
    <w:p w:rsidR="001545E6" w:rsidRDefault="001545E6" w:rsidP="007E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E6" w:rsidRDefault="001545E6" w:rsidP="007E1281">
      <w:r>
        <w:separator/>
      </w:r>
    </w:p>
  </w:footnote>
  <w:footnote w:type="continuationSeparator" w:id="0">
    <w:p w:rsidR="001545E6" w:rsidRDefault="001545E6" w:rsidP="007E12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938"/>
    <w:multiLevelType w:val="hybridMultilevel"/>
    <w:tmpl w:val="2C06523C"/>
    <w:lvl w:ilvl="0" w:tplc="89F06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606E9E"/>
    <w:multiLevelType w:val="hybridMultilevel"/>
    <w:tmpl w:val="1424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35993"/>
    <w:multiLevelType w:val="hybridMultilevel"/>
    <w:tmpl w:val="CAA82086"/>
    <w:lvl w:ilvl="0" w:tplc="D362F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000F63"/>
    <w:multiLevelType w:val="multilevel"/>
    <w:tmpl w:val="1BEA2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D5B57"/>
    <w:multiLevelType w:val="hybridMultilevel"/>
    <w:tmpl w:val="E50A63B2"/>
    <w:lvl w:ilvl="0" w:tplc="9EE67C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9B11F7"/>
    <w:multiLevelType w:val="hybridMultilevel"/>
    <w:tmpl w:val="D256DE8A"/>
    <w:lvl w:ilvl="0" w:tplc="D7BE22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EB0B99"/>
    <w:multiLevelType w:val="hybridMultilevel"/>
    <w:tmpl w:val="B82E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D0C86"/>
    <w:multiLevelType w:val="multilevel"/>
    <w:tmpl w:val="37FC1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8B"/>
    <w:rsid w:val="00000ED4"/>
    <w:rsid w:val="00003412"/>
    <w:rsid w:val="000059D3"/>
    <w:rsid w:val="00005B60"/>
    <w:rsid w:val="00005DFE"/>
    <w:rsid w:val="000064E4"/>
    <w:rsid w:val="00006EDB"/>
    <w:rsid w:val="00007E8C"/>
    <w:rsid w:val="00014697"/>
    <w:rsid w:val="00021B31"/>
    <w:rsid w:val="00023817"/>
    <w:rsid w:val="000238AE"/>
    <w:rsid w:val="00025134"/>
    <w:rsid w:val="00026A1F"/>
    <w:rsid w:val="00027902"/>
    <w:rsid w:val="0003105D"/>
    <w:rsid w:val="00033CC4"/>
    <w:rsid w:val="0003412C"/>
    <w:rsid w:val="000370D7"/>
    <w:rsid w:val="0003788A"/>
    <w:rsid w:val="00043C3F"/>
    <w:rsid w:val="000442C0"/>
    <w:rsid w:val="00044D07"/>
    <w:rsid w:val="00046176"/>
    <w:rsid w:val="000540CE"/>
    <w:rsid w:val="00054459"/>
    <w:rsid w:val="00054F3D"/>
    <w:rsid w:val="00055293"/>
    <w:rsid w:val="00055578"/>
    <w:rsid w:val="000568A7"/>
    <w:rsid w:val="00056C59"/>
    <w:rsid w:val="000604C4"/>
    <w:rsid w:val="000608A8"/>
    <w:rsid w:val="00061EDF"/>
    <w:rsid w:val="00063EE9"/>
    <w:rsid w:val="000640F9"/>
    <w:rsid w:val="00064ED6"/>
    <w:rsid w:val="00072B65"/>
    <w:rsid w:val="00073307"/>
    <w:rsid w:val="00077560"/>
    <w:rsid w:val="00080E1F"/>
    <w:rsid w:val="00084AB5"/>
    <w:rsid w:val="000855DB"/>
    <w:rsid w:val="00086651"/>
    <w:rsid w:val="00090A0E"/>
    <w:rsid w:val="00090E8A"/>
    <w:rsid w:val="0009371A"/>
    <w:rsid w:val="00094183"/>
    <w:rsid w:val="0009498F"/>
    <w:rsid w:val="00095FCF"/>
    <w:rsid w:val="00096721"/>
    <w:rsid w:val="0009680E"/>
    <w:rsid w:val="000A1403"/>
    <w:rsid w:val="000A2E68"/>
    <w:rsid w:val="000A4847"/>
    <w:rsid w:val="000A56EE"/>
    <w:rsid w:val="000A591C"/>
    <w:rsid w:val="000A5F0A"/>
    <w:rsid w:val="000A6CB0"/>
    <w:rsid w:val="000A7675"/>
    <w:rsid w:val="000B0DCC"/>
    <w:rsid w:val="000B24EA"/>
    <w:rsid w:val="000B3163"/>
    <w:rsid w:val="000B323A"/>
    <w:rsid w:val="000B3A7F"/>
    <w:rsid w:val="000B466A"/>
    <w:rsid w:val="000B5AA2"/>
    <w:rsid w:val="000C014D"/>
    <w:rsid w:val="000C0D2F"/>
    <w:rsid w:val="000C180C"/>
    <w:rsid w:val="000C1D51"/>
    <w:rsid w:val="000C249E"/>
    <w:rsid w:val="000C2C6C"/>
    <w:rsid w:val="000C54FB"/>
    <w:rsid w:val="000C576D"/>
    <w:rsid w:val="000D01DC"/>
    <w:rsid w:val="000D282F"/>
    <w:rsid w:val="000D4832"/>
    <w:rsid w:val="000D4B01"/>
    <w:rsid w:val="000E2EF2"/>
    <w:rsid w:val="000E36E5"/>
    <w:rsid w:val="000E390E"/>
    <w:rsid w:val="000E43B2"/>
    <w:rsid w:val="000E706B"/>
    <w:rsid w:val="000F361F"/>
    <w:rsid w:val="000F7299"/>
    <w:rsid w:val="001021C0"/>
    <w:rsid w:val="001054F6"/>
    <w:rsid w:val="00105F39"/>
    <w:rsid w:val="00105F7B"/>
    <w:rsid w:val="0011163D"/>
    <w:rsid w:val="00111915"/>
    <w:rsid w:val="001149CA"/>
    <w:rsid w:val="00116CB9"/>
    <w:rsid w:val="001178E2"/>
    <w:rsid w:val="00121475"/>
    <w:rsid w:val="00121D91"/>
    <w:rsid w:val="00125D0A"/>
    <w:rsid w:val="00127019"/>
    <w:rsid w:val="0013203D"/>
    <w:rsid w:val="00135388"/>
    <w:rsid w:val="0013724B"/>
    <w:rsid w:val="00137701"/>
    <w:rsid w:val="001409B2"/>
    <w:rsid w:val="00141E1B"/>
    <w:rsid w:val="00142E2F"/>
    <w:rsid w:val="00143052"/>
    <w:rsid w:val="0014362F"/>
    <w:rsid w:val="00146096"/>
    <w:rsid w:val="001535DB"/>
    <w:rsid w:val="001545E6"/>
    <w:rsid w:val="0015468B"/>
    <w:rsid w:val="001546D3"/>
    <w:rsid w:val="001600F4"/>
    <w:rsid w:val="00160B45"/>
    <w:rsid w:val="00160FC9"/>
    <w:rsid w:val="00162E30"/>
    <w:rsid w:val="00163837"/>
    <w:rsid w:val="001655D2"/>
    <w:rsid w:val="001678C9"/>
    <w:rsid w:val="00171018"/>
    <w:rsid w:val="001731A4"/>
    <w:rsid w:val="00174FFA"/>
    <w:rsid w:val="00175101"/>
    <w:rsid w:val="00175B4F"/>
    <w:rsid w:val="001764B2"/>
    <w:rsid w:val="00176610"/>
    <w:rsid w:val="001804D9"/>
    <w:rsid w:val="0018168D"/>
    <w:rsid w:val="001835A2"/>
    <w:rsid w:val="00184D67"/>
    <w:rsid w:val="001850D2"/>
    <w:rsid w:val="00187986"/>
    <w:rsid w:val="00193E71"/>
    <w:rsid w:val="00194BEC"/>
    <w:rsid w:val="00196AC1"/>
    <w:rsid w:val="00196DDB"/>
    <w:rsid w:val="0019746A"/>
    <w:rsid w:val="001A2EF2"/>
    <w:rsid w:val="001A4147"/>
    <w:rsid w:val="001A45B7"/>
    <w:rsid w:val="001A4B76"/>
    <w:rsid w:val="001A6259"/>
    <w:rsid w:val="001A6A20"/>
    <w:rsid w:val="001A6EC3"/>
    <w:rsid w:val="001A7E42"/>
    <w:rsid w:val="001B033A"/>
    <w:rsid w:val="001B168C"/>
    <w:rsid w:val="001B26EC"/>
    <w:rsid w:val="001B5028"/>
    <w:rsid w:val="001B6C18"/>
    <w:rsid w:val="001B7C7A"/>
    <w:rsid w:val="001C1443"/>
    <w:rsid w:val="001C286E"/>
    <w:rsid w:val="001C6EDF"/>
    <w:rsid w:val="001C7359"/>
    <w:rsid w:val="001D0B67"/>
    <w:rsid w:val="001D324F"/>
    <w:rsid w:val="001D3A4D"/>
    <w:rsid w:val="001D4B72"/>
    <w:rsid w:val="001D6312"/>
    <w:rsid w:val="001D6C94"/>
    <w:rsid w:val="001E0038"/>
    <w:rsid w:val="001E0D41"/>
    <w:rsid w:val="001E2CDC"/>
    <w:rsid w:val="001E452D"/>
    <w:rsid w:val="001E4B8A"/>
    <w:rsid w:val="001E5393"/>
    <w:rsid w:val="001E7FF2"/>
    <w:rsid w:val="001F08BF"/>
    <w:rsid w:val="001F0C38"/>
    <w:rsid w:val="001F1064"/>
    <w:rsid w:val="001F6388"/>
    <w:rsid w:val="001F66DD"/>
    <w:rsid w:val="00202D2D"/>
    <w:rsid w:val="00202E54"/>
    <w:rsid w:val="0020360C"/>
    <w:rsid w:val="002045D9"/>
    <w:rsid w:val="0020742D"/>
    <w:rsid w:val="00207785"/>
    <w:rsid w:val="00211DF8"/>
    <w:rsid w:val="00211EA7"/>
    <w:rsid w:val="002169B0"/>
    <w:rsid w:val="00217CCC"/>
    <w:rsid w:val="00217CE7"/>
    <w:rsid w:val="00220E6E"/>
    <w:rsid w:val="00221D04"/>
    <w:rsid w:val="002228C7"/>
    <w:rsid w:val="0022335C"/>
    <w:rsid w:val="00223EB6"/>
    <w:rsid w:val="00224AE9"/>
    <w:rsid w:val="00224B63"/>
    <w:rsid w:val="00226B65"/>
    <w:rsid w:val="00227759"/>
    <w:rsid w:val="002316C5"/>
    <w:rsid w:val="002318C1"/>
    <w:rsid w:val="00231FA2"/>
    <w:rsid w:val="002342D8"/>
    <w:rsid w:val="00236067"/>
    <w:rsid w:val="002363FD"/>
    <w:rsid w:val="00237266"/>
    <w:rsid w:val="002405D9"/>
    <w:rsid w:val="00240A9B"/>
    <w:rsid w:val="00240ABE"/>
    <w:rsid w:val="00244555"/>
    <w:rsid w:val="0024694E"/>
    <w:rsid w:val="00247078"/>
    <w:rsid w:val="00247F54"/>
    <w:rsid w:val="002504C4"/>
    <w:rsid w:val="00252A1B"/>
    <w:rsid w:val="00252C27"/>
    <w:rsid w:val="0025366F"/>
    <w:rsid w:val="00254574"/>
    <w:rsid w:val="0025632B"/>
    <w:rsid w:val="00257379"/>
    <w:rsid w:val="0026157D"/>
    <w:rsid w:val="00262034"/>
    <w:rsid w:val="002627E2"/>
    <w:rsid w:val="002629C7"/>
    <w:rsid w:val="00263545"/>
    <w:rsid w:val="00263ED1"/>
    <w:rsid w:val="00270201"/>
    <w:rsid w:val="002706AF"/>
    <w:rsid w:val="002725E1"/>
    <w:rsid w:val="00275525"/>
    <w:rsid w:val="00276977"/>
    <w:rsid w:val="002805A5"/>
    <w:rsid w:val="0028216D"/>
    <w:rsid w:val="00283B21"/>
    <w:rsid w:val="0029558B"/>
    <w:rsid w:val="00295B99"/>
    <w:rsid w:val="002A0153"/>
    <w:rsid w:val="002A0429"/>
    <w:rsid w:val="002A1C45"/>
    <w:rsid w:val="002A255C"/>
    <w:rsid w:val="002A34B1"/>
    <w:rsid w:val="002A73CC"/>
    <w:rsid w:val="002A78D3"/>
    <w:rsid w:val="002B1797"/>
    <w:rsid w:val="002B18FB"/>
    <w:rsid w:val="002C042F"/>
    <w:rsid w:val="002C3E9A"/>
    <w:rsid w:val="002D1A8A"/>
    <w:rsid w:val="002D4EA4"/>
    <w:rsid w:val="002D63D6"/>
    <w:rsid w:val="002D6670"/>
    <w:rsid w:val="002D7029"/>
    <w:rsid w:val="002D77AB"/>
    <w:rsid w:val="002E0DE2"/>
    <w:rsid w:val="002E3D25"/>
    <w:rsid w:val="002E4470"/>
    <w:rsid w:val="002F232B"/>
    <w:rsid w:val="002F2CA6"/>
    <w:rsid w:val="00300FF2"/>
    <w:rsid w:val="0030129A"/>
    <w:rsid w:val="00305299"/>
    <w:rsid w:val="00307CF4"/>
    <w:rsid w:val="00307E49"/>
    <w:rsid w:val="0031049F"/>
    <w:rsid w:val="00310982"/>
    <w:rsid w:val="003110C2"/>
    <w:rsid w:val="00311DFD"/>
    <w:rsid w:val="00314351"/>
    <w:rsid w:val="00314383"/>
    <w:rsid w:val="0031556D"/>
    <w:rsid w:val="0031611E"/>
    <w:rsid w:val="00316FD4"/>
    <w:rsid w:val="0032114C"/>
    <w:rsid w:val="00321FCB"/>
    <w:rsid w:val="00322D1A"/>
    <w:rsid w:val="003252DF"/>
    <w:rsid w:val="00327B3F"/>
    <w:rsid w:val="00330AA7"/>
    <w:rsid w:val="00332522"/>
    <w:rsid w:val="003329DB"/>
    <w:rsid w:val="00333E99"/>
    <w:rsid w:val="00334A86"/>
    <w:rsid w:val="003360E3"/>
    <w:rsid w:val="00341ECD"/>
    <w:rsid w:val="00342A8C"/>
    <w:rsid w:val="00345529"/>
    <w:rsid w:val="00345A77"/>
    <w:rsid w:val="00345B89"/>
    <w:rsid w:val="00346B5B"/>
    <w:rsid w:val="003475F3"/>
    <w:rsid w:val="0035003C"/>
    <w:rsid w:val="0035040B"/>
    <w:rsid w:val="003512B3"/>
    <w:rsid w:val="00351D40"/>
    <w:rsid w:val="00354569"/>
    <w:rsid w:val="003553F2"/>
    <w:rsid w:val="00357546"/>
    <w:rsid w:val="0035766D"/>
    <w:rsid w:val="003577FE"/>
    <w:rsid w:val="0036011B"/>
    <w:rsid w:val="0036164E"/>
    <w:rsid w:val="0036324E"/>
    <w:rsid w:val="0037029E"/>
    <w:rsid w:val="00372E55"/>
    <w:rsid w:val="003743BA"/>
    <w:rsid w:val="0037556C"/>
    <w:rsid w:val="00375CEA"/>
    <w:rsid w:val="00376E0E"/>
    <w:rsid w:val="003778AA"/>
    <w:rsid w:val="00380002"/>
    <w:rsid w:val="00381158"/>
    <w:rsid w:val="003814D8"/>
    <w:rsid w:val="00382863"/>
    <w:rsid w:val="00384812"/>
    <w:rsid w:val="00385934"/>
    <w:rsid w:val="003865B6"/>
    <w:rsid w:val="0039254D"/>
    <w:rsid w:val="00393B5A"/>
    <w:rsid w:val="00393FDA"/>
    <w:rsid w:val="003960A9"/>
    <w:rsid w:val="00397981"/>
    <w:rsid w:val="00397A50"/>
    <w:rsid w:val="003A15F2"/>
    <w:rsid w:val="003A27DC"/>
    <w:rsid w:val="003A2BF3"/>
    <w:rsid w:val="003A49FD"/>
    <w:rsid w:val="003A76A1"/>
    <w:rsid w:val="003B193D"/>
    <w:rsid w:val="003B2080"/>
    <w:rsid w:val="003B216E"/>
    <w:rsid w:val="003B2DBF"/>
    <w:rsid w:val="003B3139"/>
    <w:rsid w:val="003B4685"/>
    <w:rsid w:val="003B50B8"/>
    <w:rsid w:val="003B5CCD"/>
    <w:rsid w:val="003B6308"/>
    <w:rsid w:val="003B6B07"/>
    <w:rsid w:val="003B79A4"/>
    <w:rsid w:val="003B7E61"/>
    <w:rsid w:val="003C27AA"/>
    <w:rsid w:val="003C4864"/>
    <w:rsid w:val="003C555B"/>
    <w:rsid w:val="003C5D3A"/>
    <w:rsid w:val="003D3D99"/>
    <w:rsid w:val="003D4562"/>
    <w:rsid w:val="003D7DD2"/>
    <w:rsid w:val="003E42D0"/>
    <w:rsid w:val="003E4679"/>
    <w:rsid w:val="003E5A85"/>
    <w:rsid w:val="003E6517"/>
    <w:rsid w:val="003E7244"/>
    <w:rsid w:val="003E7FF2"/>
    <w:rsid w:val="003F04E2"/>
    <w:rsid w:val="003F11F1"/>
    <w:rsid w:val="003F1944"/>
    <w:rsid w:val="003F19C2"/>
    <w:rsid w:val="003F2C60"/>
    <w:rsid w:val="003F4E32"/>
    <w:rsid w:val="003F6C88"/>
    <w:rsid w:val="003F6F4A"/>
    <w:rsid w:val="003F7273"/>
    <w:rsid w:val="003F7EFC"/>
    <w:rsid w:val="00400097"/>
    <w:rsid w:val="00400A1D"/>
    <w:rsid w:val="004018D1"/>
    <w:rsid w:val="00403632"/>
    <w:rsid w:val="004052E8"/>
    <w:rsid w:val="0040560F"/>
    <w:rsid w:val="004079CE"/>
    <w:rsid w:val="004127AA"/>
    <w:rsid w:val="00417452"/>
    <w:rsid w:val="00420E7E"/>
    <w:rsid w:val="004215A8"/>
    <w:rsid w:val="00422AFF"/>
    <w:rsid w:val="0042491A"/>
    <w:rsid w:val="00425F56"/>
    <w:rsid w:val="00430676"/>
    <w:rsid w:val="004307C6"/>
    <w:rsid w:val="00431A49"/>
    <w:rsid w:val="004329EC"/>
    <w:rsid w:val="00432EB9"/>
    <w:rsid w:val="004331D7"/>
    <w:rsid w:val="00436D7C"/>
    <w:rsid w:val="00440C86"/>
    <w:rsid w:val="004417BF"/>
    <w:rsid w:val="0044318E"/>
    <w:rsid w:val="00446269"/>
    <w:rsid w:val="00446F20"/>
    <w:rsid w:val="00447A24"/>
    <w:rsid w:val="00451252"/>
    <w:rsid w:val="00454AB2"/>
    <w:rsid w:val="00462730"/>
    <w:rsid w:val="00462DFA"/>
    <w:rsid w:val="00463055"/>
    <w:rsid w:val="004632D8"/>
    <w:rsid w:val="00463BFD"/>
    <w:rsid w:val="00464A24"/>
    <w:rsid w:val="00465D1F"/>
    <w:rsid w:val="00465E92"/>
    <w:rsid w:val="00466510"/>
    <w:rsid w:val="0046652A"/>
    <w:rsid w:val="00467C0E"/>
    <w:rsid w:val="00472050"/>
    <w:rsid w:val="00474461"/>
    <w:rsid w:val="0047501D"/>
    <w:rsid w:val="00475C99"/>
    <w:rsid w:val="00476607"/>
    <w:rsid w:val="00476911"/>
    <w:rsid w:val="004774EE"/>
    <w:rsid w:val="00480B8C"/>
    <w:rsid w:val="00481C31"/>
    <w:rsid w:val="004827CB"/>
    <w:rsid w:val="004836D5"/>
    <w:rsid w:val="004847AC"/>
    <w:rsid w:val="0049206D"/>
    <w:rsid w:val="00493F19"/>
    <w:rsid w:val="00496C09"/>
    <w:rsid w:val="00497C6C"/>
    <w:rsid w:val="004A1427"/>
    <w:rsid w:val="004A3518"/>
    <w:rsid w:val="004A55CD"/>
    <w:rsid w:val="004A56BF"/>
    <w:rsid w:val="004A5771"/>
    <w:rsid w:val="004B1E4D"/>
    <w:rsid w:val="004B4E77"/>
    <w:rsid w:val="004C2524"/>
    <w:rsid w:val="004C3BE0"/>
    <w:rsid w:val="004C52AC"/>
    <w:rsid w:val="004C570D"/>
    <w:rsid w:val="004C646B"/>
    <w:rsid w:val="004D2F71"/>
    <w:rsid w:val="004E02F1"/>
    <w:rsid w:val="004E24B1"/>
    <w:rsid w:val="004E372C"/>
    <w:rsid w:val="004E46EF"/>
    <w:rsid w:val="004E4F3A"/>
    <w:rsid w:val="004E557B"/>
    <w:rsid w:val="004E5FF8"/>
    <w:rsid w:val="004F0571"/>
    <w:rsid w:val="004F0F04"/>
    <w:rsid w:val="004F22DF"/>
    <w:rsid w:val="004F5707"/>
    <w:rsid w:val="004F6447"/>
    <w:rsid w:val="004F6878"/>
    <w:rsid w:val="005012DB"/>
    <w:rsid w:val="005016C6"/>
    <w:rsid w:val="00501E01"/>
    <w:rsid w:val="0050263D"/>
    <w:rsid w:val="005046B1"/>
    <w:rsid w:val="00504AF6"/>
    <w:rsid w:val="00507259"/>
    <w:rsid w:val="00507B81"/>
    <w:rsid w:val="00510350"/>
    <w:rsid w:val="00510CC3"/>
    <w:rsid w:val="005113CD"/>
    <w:rsid w:val="00521815"/>
    <w:rsid w:val="005239FB"/>
    <w:rsid w:val="0052430A"/>
    <w:rsid w:val="00524E39"/>
    <w:rsid w:val="005250E4"/>
    <w:rsid w:val="0052551F"/>
    <w:rsid w:val="005262BF"/>
    <w:rsid w:val="00527800"/>
    <w:rsid w:val="00530975"/>
    <w:rsid w:val="00530987"/>
    <w:rsid w:val="00533A52"/>
    <w:rsid w:val="00533C7B"/>
    <w:rsid w:val="00537714"/>
    <w:rsid w:val="0053777A"/>
    <w:rsid w:val="00537821"/>
    <w:rsid w:val="0054549D"/>
    <w:rsid w:val="005468A6"/>
    <w:rsid w:val="00546E96"/>
    <w:rsid w:val="005473E4"/>
    <w:rsid w:val="005477D4"/>
    <w:rsid w:val="00547ACA"/>
    <w:rsid w:val="0055088D"/>
    <w:rsid w:val="00551FAB"/>
    <w:rsid w:val="00551FD2"/>
    <w:rsid w:val="005524B7"/>
    <w:rsid w:val="005528E9"/>
    <w:rsid w:val="00554558"/>
    <w:rsid w:val="00554651"/>
    <w:rsid w:val="005552F3"/>
    <w:rsid w:val="00555499"/>
    <w:rsid w:val="0056180B"/>
    <w:rsid w:val="00561999"/>
    <w:rsid w:val="00561A0B"/>
    <w:rsid w:val="0056669B"/>
    <w:rsid w:val="00573868"/>
    <w:rsid w:val="00573B7D"/>
    <w:rsid w:val="0057657C"/>
    <w:rsid w:val="00577A0D"/>
    <w:rsid w:val="005823DC"/>
    <w:rsid w:val="00586862"/>
    <w:rsid w:val="00587003"/>
    <w:rsid w:val="005900A1"/>
    <w:rsid w:val="00590A11"/>
    <w:rsid w:val="00590DB8"/>
    <w:rsid w:val="005912B6"/>
    <w:rsid w:val="00593610"/>
    <w:rsid w:val="00594AB1"/>
    <w:rsid w:val="00594B59"/>
    <w:rsid w:val="00596661"/>
    <w:rsid w:val="00596E63"/>
    <w:rsid w:val="005A0BAF"/>
    <w:rsid w:val="005A1D8F"/>
    <w:rsid w:val="005A4F14"/>
    <w:rsid w:val="005A5B88"/>
    <w:rsid w:val="005A723C"/>
    <w:rsid w:val="005A7B22"/>
    <w:rsid w:val="005B2437"/>
    <w:rsid w:val="005B2EA6"/>
    <w:rsid w:val="005B5F6B"/>
    <w:rsid w:val="005B77C6"/>
    <w:rsid w:val="005C0E7D"/>
    <w:rsid w:val="005C6342"/>
    <w:rsid w:val="005C7831"/>
    <w:rsid w:val="005C7D3D"/>
    <w:rsid w:val="005D0FC6"/>
    <w:rsid w:val="005D2157"/>
    <w:rsid w:val="005D27DB"/>
    <w:rsid w:val="005D2ABA"/>
    <w:rsid w:val="005D4F3B"/>
    <w:rsid w:val="005E41E6"/>
    <w:rsid w:val="005E4F05"/>
    <w:rsid w:val="005E70EE"/>
    <w:rsid w:val="005F02E5"/>
    <w:rsid w:val="005F2776"/>
    <w:rsid w:val="005F33C0"/>
    <w:rsid w:val="005F60A1"/>
    <w:rsid w:val="00601126"/>
    <w:rsid w:val="00603954"/>
    <w:rsid w:val="00603DE0"/>
    <w:rsid w:val="00604D7C"/>
    <w:rsid w:val="006058BD"/>
    <w:rsid w:val="00606160"/>
    <w:rsid w:val="006101CD"/>
    <w:rsid w:val="0061696B"/>
    <w:rsid w:val="00622D95"/>
    <w:rsid w:val="006231BC"/>
    <w:rsid w:val="00624043"/>
    <w:rsid w:val="00624B05"/>
    <w:rsid w:val="00630E2F"/>
    <w:rsid w:val="006313E0"/>
    <w:rsid w:val="006329EC"/>
    <w:rsid w:val="00633782"/>
    <w:rsid w:val="00633C9E"/>
    <w:rsid w:val="0063513B"/>
    <w:rsid w:val="00636118"/>
    <w:rsid w:val="0063615A"/>
    <w:rsid w:val="00636748"/>
    <w:rsid w:val="0064164F"/>
    <w:rsid w:val="006440EE"/>
    <w:rsid w:val="006444C5"/>
    <w:rsid w:val="006468E1"/>
    <w:rsid w:val="00647303"/>
    <w:rsid w:val="00652D5E"/>
    <w:rsid w:val="0065360A"/>
    <w:rsid w:val="00654BA6"/>
    <w:rsid w:val="0065545E"/>
    <w:rsid w:val="0065551B"/>
    <w:rsid w:val="006565AF"/>
    <w:rsid w:val="00657258"/>
    <w:rsid w:val="00657C3D"/>
    <w:rsid w:val="00660A61"/>
    <w:rsid w:val="006651D6"/>
    <w:rsid w:val="00675689"/>
    <w:rsid w:val="006757FA"/>
    <w:rsid w:val="00676955"/>
    <w:rsid w:val="00676C9A"/>
    <w:rsid w:val="006776B2"/>
    <w:rsid w:val="00680CEE"/>
    <w:rsid w:val="00681831"/>
    <w:rsid w:val="00681A3D"/>
    <w:rsid w:val="00681AEC"/>
    <w:rsid w:val="00682D26"/>
    <w:rsid w:val="00683EB8"/>
    <w:rsid w:val="006841BF"/>
    <w:rsid w:val="00685529"/>
    <w:rsid w:val="00686813"/>
    <w:rsid w:val="00687E2E"/>
    <w:rsid w:val="00690256"/>
    <w:rsid w:val="00690982"/>
    <w:rsid w:val="00691D02"/>
    <w:rsid w:val="0069272D"/>
    <w:rsid w:val="00693A47"/>
    <w:rsid w:val="00693C99"/>
    <w:rsid w:val="0069409C"/>
    <w:rsid w:val="00694ECF"/>
    <w:rsid w:val="00697191"/>
    <w:rsid w:val="006977C9"/>
    <w:rsid w:val="006A3E1B"/>
    <w:rsid w:val="006A4021"/>
    <w:rsid w:val="006A4B04"/>
    <w:rsid w:val="006A702B"/>
    <w:rsid w:val="006B4388"/>
    <w:rsid w:val="006B78DE"/>
    <w:rsid w:val="006C2601"/>
    <w:rsid w:val="006C2846"/>
    <w:rsid w:val="006C4162"/>
    <w:rsid w:val="006C5E90"/>
    <w:rsid w:val="006D16FD"/>
    <w:rsid w:val="006D4503"/>
    <w:rsid w:val="006D45DA"/>
    <w:rsid w:val="006D4617"/>
    <w:rsid w:val="006D4CBD"/>
    <w:rsid w:val="006D6A64"/>
    <w:rsid w:val="006D7544"/>
    <w:rsid w:val="006E1A53"/>
    <w:rsid w:val="006E33AE"/>
    <w:rsid w:val="006E3590"/>
    <w:rsid w:val="006E3C5D"/>
    <w:rsid w:val="006E41FD"/>
    <w:rsid w:val="006E4712"/>
    <w:rsid w:val="006F2CCF"/>
    <w:rsid w:val="006F2E6B"/>
    <w:rsid w:val="006F6800"/>
    <w:rsid w:val="00700B48"/>
    <w:rsid w:val="00703C66"/>
    <w:rsid w:val="00703E7E"/>
    <w:rsid w:val="00704D32"/>
    <w:rsid w:val="007073A2"/>
    <w:rsid w:val="00710CBC"/>
    <w:rsid w:val="00711F27"/>
    <w:rsid w:val="007133F7"/>
    <w:rsid w:val="00713493"/>
    <w:rsid w:val="00713D20"/>
    <w:rsid w:val="00715CE2"/>
    <w:rsid w:val="00716958"/>
    <w:rsid w:val="007170BD"/>
    <w:rsid w:val="00721536"/>
    <w:rsid w:val="00721F6D"/>
    <w:rsid w:val="0072408C"/>
    <w:rsid w:val="007242D3"/>
    <w:rsid w:val="0072442B"/>
    <w:rsid w:val="00726DB0"/>
    <w:rsid w:val="00730620"/>
    <w:rsid w:val="00734986"/>
    <w:rsid w:val="0073659C"/>
    <w:rsid w:val="00741A11"/>
    <w:rsid w:val="00742B01"/>
    <w:rsid w:val="0074368F"/>
    <w:rsid w:val="0074402E"/>
    <w:rsid w:val="00744D02"/>
    <w:rsid w:val="007467F0"/>
    <w:rsid w:val="007476B6"/>
    <w:rsid w:val="00747AB1"/>
    <w:rsid w:val="00750608"/>
    <w:rsid w:val="007512C7"/>
    <w:rsid w:val="00751EA3"/>
    <w:rsid w:val="00753238"/>
    <w:rsid w:val="00753333"/>
    <w:rsid w:val="00753EA2"/>
    <w:rsid w:val="00754F73"/>
    <w:rsid w:val="00756D42"/>
    <w:rsid w:val="00760F08"/>
    <w:rsid w:val="00761B00"/>
    <w:rsid w:val="0076379F"/>
    <w:rsid w:val="00770777"/>
    <w:rsid w:val="00771C4C"/>
    <w:rsid w:val="00771E5C"/>
    <w:rsid w:val="00771F79"/>
    <w:rsid w:val="00772B9C"/>
    <w:rsid w:val="00772C4D"/>
    <w:rsid w:val="007747D1"/>
    <w:rsid w:val="0077743C"/>
    <w:rsid w:val="00782FA5"/>
    <w:rsid w:val="00785074"/>
    <w:rsid w:val="00785DAD"/>
    <w:rsid w:val="0078629C"/>
    <w:rsid w:val="00786F2F"/>
    <w:rsid w:val="0078700D"/>
    <w:rsid w:val="00787E77"/>
    <w:rsid w:val="00790D8B"/>
    <w:rsid w:val="00791275"/>
    <w:rsid w:val="00792291"/>
    <w:rsid w:val="00795EC2"/>
    <w:rsid w:val="00796281"/>
    <w:rsid w:val="007A16FB"/>
    <w:rsid w:val="007A288E"/>
    <w:rsid w:val="007A3F0B"/>
    <w:rsid w:val="007A6071"/>
    <w:rsid w:val="007A7D7E"/>
    <w:rsid w:val="007B07A8"/>
    <w:rsid w:val="007B1279"/>
    <w:rsid w:val="007B3CDF"/>
    <w:rsid w:val="007B506E"/>
    <w:rsid w:val="007B6893"/>
    <w:rsid w:val="007B6A4A"/>
    <w:rsid w:val="007B717A"/>
    <w:rsid w:val="007B737A"/>
    <w:rsid w:val="007C19B9"/>
    <w:rsid w:val="007C30D9"/>
    <w:rsid w:val="007C3CB0"/>
    <w:rsid w:val="007C4282"/>
    <w:rsid w:val="007D033E"/>
    <w:rsid w:val="007D216A"/>
    <w:rsid w:val="007D3DD2"/>
    <w:rsid w:val="007D450A"/>
    <w:rsid w:val="007D5A49"/>
    <w:rsid w:val="007E1281"/>
    <w:rsid w:val="007E29BB"/>
    <w:rsid w:val="007E3D6F"/>
    <w:rsid w:val="007E44A7"/>
    <w:rsid w:val="007E465A"/>
    <w:rsid w:val="007E4BEE"/>
    <w:rsid w:val="007E4DE2"/>
    <w:rsid w:val="007E5835"/>
    <w:rsid w:val="007E5841"/>
    <w:rsid w:val="007E6B26"/>
    <w:rsid w:val="007E6EBB"/>
    <w:rsid w:val="007E75C8"/>
    <w:rsid w:val="007E7774"/>
    <w:rsid w:val="007F3101"/>
    <w:rsid w:val="007F42EC"/>
    <w:rsid w:val="007F4AEC"/>
    <w:rsid w:val="007F5C08"/>
    <w:rsid w:val="007F713E"/>
    <w:rsid w:val="00811A18"/>
    <w:rsid w:val="00812165"/>
    <w:rsid w:val="008133F6"/>
    <w:rsid w:val="00814E37"/>
    <w:rsid w:val="00814F41"/>
    <w:rsid w:val="00815699"/>
    <w:rsid w:val="008159DF"/>
    <w:rsid w:val="00821482"/>
    <w:rsid w:val="00822279"/>
    <w:rsid w:val="00823061"/>
    <w:rsid w:val="00823899"/>
    <w:rsid w:val="008241E2"/>
    <w:rsid w:val="00824800"/>
    <w:rsid w:val="00824836"/>
    <w:rsid w:val="00825033"/>
    <w:rsid w:val="00825670"/>
    <w:rsid w:val="00827704"/>
    <w:rsid w:val="00830FDA"/>
    <w:rsid w:val="008315E7"/>
    <w:rsid w:val="00833D8A"/>
    <w:rsid w:val="00834E03"/>
    <w:rsid w:val="00836AE0"/>
    <w:rsid w:val="00837997"/>
    <w:rsid w:val="00837D2A"/>
    <w:rsid w:val="00840F52"/>
    <w:rsid w:val="00843C62"/>
    <w:rsid w:val="00844A82"/>
    <w:rsid w:val="00847AC7"/>
    <w:rsid w:val="00852B42"/>
    <w:rsid w:val="00855308"/>
    <w:rsid w:val="00855323"/>
    <w:rsid w:val="008567AF"/>
    <w:rsid w:val="00856F5E"/>
    <w:rsid w:val="008606D0"/>
    <w:rsid w:val="00863C5D"/>
    <w:rsid w:val="00864015"/>
    <w:rsid w:val="008647F9"/>
    <w:rsid w:val="00870951"/>
    <w:rsid w:val="00876ECD"/>
    <w:rsid w:val="008779D2"/>
    <w:rsid w:val="00877FAD"/>
    <w:rsid w:val="00880446"/>
    <w:rsid w:val="00882206"/>
    <w:rsid w:val="00884932"/>
    <w:rsid w:val="008851BA"/>
    <w:rsid w:val="0088530B"/>
    <w:rsid w:val="00890EB0"/>
    <w:rsid w:val="008939CC"/>
    <w:rsid w:val="008945C2"/>
    <w:rsid w:val="00895799"/>
    <w:rsid w:val="00896DD2"/>
    <w:rsid w:val="008A0C22"/>
    <w:rsid w:val="008A0C96"/>
    <w:rsid w:val="008A1177"/>
    <w:rsid w:val="008A23FE"/>
    <w:rsid w:val="008A7CEB"/>
    <w:rsid w:val="008B0081"/>
    <w:rsid w:val="008B2BD4"/>
    <w:rsid w:val="008B320E"/>
    <w:rsid w:val="008B328A"/>
    <w:rsid w:val="008B36AD"/>
    <w:rsid w:val="008B434F"/>
    <w:rsid w:val="008B59BA"/>
    <w:rsid w:val="008B6009"/>
    <w:rsid w:val="008C034B"/>
    <w:rsid w:val="008C15EB"/>
    <w:rsid w:val="008C7739"/>
    <w:rsid w:val="008C780B"/>
    <w:rsid w:val="008D07C3"/>
    <w:rsid w:val="008D4C46"/>
    <w:rsid w:val="008D65B6"/>
    <w:rsid w:val="008D6751"/>
    <w:rsid w:val="008E085E"/>
    <w:rsid w:val="008E0927"/>
    <w:rsid w:val="008E1ECB"/>
    <w:rsid w:val="008E2250"/>
    <w:rsid w:val="008E22AD"/>
    <w:rsid w:val="008E509E"/>
    <w:rsid w:val="008E6618"/>
    <w:rsid w:val="008E703F"/>
    <w:rsid w:val="008E7F1D"/>
    <w:rsid w:val="008F162F"/>
    <w:rsid w:val="008F198F"/>
    <w:rsid w:val="008F3CC7"/>
    <w:rsid w:val="008F4037"/>
    <w:rsid w:val="008F4C36"/>
    <w:rsid w:val="00900D36"/>
    <w:rsid w:val="00901F15"/>
    <w:rsid w:val="0090382E"/>
    <w:rsid w:val="009071EB"/>
    <w:rsid w:val="00911A05"/>
    <w:rsid w:val="00914F70"/>
    <w:rsid w:val="009164D2"/>
    <w:rsid w:val="00917CC0"/>
    <w:rsid w:val="00920963"/>
    <w:rsid w:val="009209F3"/>
    <w:rsid w:val="00921EAD"/>
    <w:rsid w:val="00926F58"/>
    <w:rsid w:val="009305A2"/>
    <w:rsid w:val="00932663"/>
    <w:rsid w:val="00935EE5"/>
    <w:rsid w:val="009369C5"/>
    <w:rsid w:val="00941F5A"/>
    <w:rsid w:val="00942224"/>
    <w:rsid w:val="00943C45"/>
    <w:rsid w:val="0094496B"/>
    <w:rsid w:val="00946E51"/>
    <w:rsid w:val="0094714F"/>
    <w:rsid w:val="009474DF"/>
    <w:rsid w:val="00947D6F"/>
    <w:rsid w:val="0095047C"/>
    <w:rsid w:val="009504F2"/>
    <w:rsid w:val="009511DB"/>
    <w:rsid w:val="0095158D"/>
    <w:rsid w:val="009519CB"/>
    <w:rsid w:val="00955049"/>
    <w:rsid w:val="00956902"/>
    <w:rsid w:val="00956F88"/>
    <w:rsid w:val="00957716"/>
    <w:rsid w:val="00960EAF"/>
    <w:rsid w:val="00961639"/>
    <w:rsid w:val="009649CD"/>
    <w:rsid w:val="00965FA1"/>
    <w:rsid w:val="0096796A"/>
    <w:rsid w:val="00967EB6"/>
    <w:rsid w:val="0097174D"/>
    <w:rsid w:val="00972229"/>
    <w:rsid w:val="009823B0"/>
    <w:rsid w:val="0098283D"/>
    <w:rsid w:val="00984401"/>
    <w:rsid w:val="009873F2"/>
    <w:rsid w:val="00987D73"/>
    <w:rsid w:val="00991437"/>
    <w:rsid w:val="00994246"/>
    <w:rsid w:val="00995A99"/>
    <w:rsid w:val="009960A2"/>
    <w:rsid w:val="009A0B17"/>
    <w:rsid w:val="009A0BDF"/>
    <w:rsid w:val="009A0E74"/>
    <w:rsid w:val="009A1104"/>
    <w:rsid w:val="009A2B1D"/>
    <w:rsid w:val="009A2D92"/>
    <w:rsid w:val="009A3443"/>
    <w:rsid w:val="009A5B58"/>
    <w:rsid w:val="009A62EE"/>
    <w:rsid w:val="009B1D7C"/>
    <w:rsid w:val="009B3237"/>
    <w:rsid w:val="009B66C9"/>
    <w:rsid w:val="009B67D8"/>
    <w:rsid w:val="009B7181"/>
    <w:rsid w:val="009C1C3B"/>
    <w:rsid w:val="009C2FDD"/>
    <w:rsid w:val="009C3715"/>
    <w:rsid w:val="009C487F"/>
    <w:rsid w:val="009C580D"/>
    <w:rsid w:val="009C7223"/>
    <w:rsid w:val="009D02F9"/>
    <w:rsid w:val="009D28E5"/>
    <w:rsid w:val="009D2C9F"/>
    <w:rsid w:val="009D5068"/>
    <w:rsid w:val="009D6E15"/>
    <w:rsid w:val="009D6F88"/>
    <w:rsid w:val="009D7243"/>
    <w:rsid w:val="009D79F0"/>
    <w:rsid w:val="009E22C8"/>
    <w:rsid w:val="009E25EB"/>
    <w:rsid w:val="009E3526"/>
    <w:rsid w:val="009E3F32"/>
    <w:rsid w:val="009E4C02"/>
    <w:rsid w:val="009E56ED"/>
    <w:rsid w:val="009F058F"/>
    <w:rsid w:val="009F0DF6"/>
    <w:rsid w:val="009F293D"/>
    <w:rsid w:val="009F43A2"/>
    <w:rsid w:val="009F448B"/>
    <w:rsid w:val="009F6C87"/>
    <w:rsid w:val="00A017E1"/>
    <w:rsid w:val="00A01DB4"/>
    <w:rsid w:val="00A027B2"/>
    <w:rsid w:val="00A02ADB"/>
    <w:rsid w:val="00A02D46"/>
    <w:rsid w:val="00A04425"/>
    <w:rsid w:val="00A0784C"/>
    <w:rsid w:val="00A10524"/>
    <w:rsid w:val="00A109F3"/>
    <w:rsid w:val="00A12CA8"/>
    <w:rsid w:val="00A148F4"/>
    <w:rsid w:val="00A1603B"/>
    <w:rsid w:val="00A16885"/>
    <w:rsid w:val="00A17D50"/>
    <w:rsid w:val="00A21EC4"/>
    <w:rsid w:val="00A23341"/>
    <w:rsid w:val="00A24F1C"/>
    <w:rsid w:val="00A25FD5"/>
    <w:rsid w:val="00A261B5"/>
    <w:rsid w:val="00A267DC"/>
    <w:rsid w:val="00A324DB"/>
    <w:rsid w:val="00A33164"/>
    <w:rsid w:val="00A35705"/>
    <w:rsid w:val="00A359B3"/>
    <w:rsid w:val="00A36A0B"/>
    <w:rsid w:val="00A46010"/>
    <w:rsid w:val="00A50939"/>
    <w:rsid w:val="00A51B19"/>
    <w:rsid w:val="00A52CB5"/>
    <w:rsid w:val="00A538A9"/>
    <w:rsid w:val="00A5527E"/>
    <w:rsid w:val="00A55BFE"/>
    <w:rsid w:val="00A609CD"/>
    <w:rsid w:val="00A63042"/>
    <w:rsid w:val="00A7030A"/>
    <w:rsid w:val="00A71FE3"/>
    <w:rsid w:val="00A722DF"/>
    <w:rsid w:val="00A72414"/>
    <w:rsid w:val="00A73D3B"/>
    <w:rsid w:val="00A75084"/>
    <w:rsid w:val="00A761E2"/>
    <w:rsid w:val="00A824F1"/>
    <w:rsid w:val="00A82F2F"/>
    <w:rsid w:val="00A83AE0"/>
    <w:rsid w:val="00A84C2A"/>
    <w:rsid w:val="00A85CB9"/>
    <w:rsid w:val="00A90424"/>
    <w:rsid w:val="00A93ECD"/>
    <w:rsid w:val="00A96C17"/>
    <w:rsid w:val="00A97DE2"/>
    <w:rsid w:val="00AA04AB"/>
    <w:rsid w:val="00AA084E"/>
    <w:rsid w:val="00AA0BDA"/>
    <w:rsid w:val="00AA27A6"/>
    <w:rsid w:val="00AA596C"/>
    <w:rsid w:val="00AA620D"/>
    <w:rsid w:val="00AA7121"/>
    <w:rsid w:val="00AA796B"/>
    <w:rsid w:val="00AB126F"/>
    <w:rsid w:val="00AB3C4C"/>
    <w:rsid w:val="00AC06ED"/>
    <w:rsid w:val="00AC18FF"/>
    <w:rsid w:val="00AC57C0"/>
    <w:rsid w:val="00AC5AB5"/>
    <w:rsid w:val="00AC664D"/>
    <w:rsid w:val="00AC66B3"/>
    <w:rsid w:val="00AD468C"/>
    <w:rsid w:val="00AD6FE6"/>
    <w:rsid w:val="00AD77BC"/>
    <w:rsid w:val="00AE6722"/>
    <w:rsid w:val="00AE7365"/>
    <w:rsid w:val="00AF11F9"/>
    <w:rsid w:val="00AF1B08"/>
    <w:rsid w:val="00AF1B99"/>
    <w:rsid w:val="00AF2A7A"/>
    <w:rsid w:val="00AF35EA"/>
    <w:rsid w:val="00AF4A71"/>
    <w:rsid w:val="00AF55A6"/>
    <w:rsid w:val="00AF6803"/>
    <w:rsid w:val="00AF7D97"/>
    <w:rsid w:val="00B003E3"/>
    <w:rsid w:val="00B01A0A"/>
    <w:rsid w:val="00B0359B"/>
    <w:rsid w:val="00B045DA"/>
    <w:rsid w:val="00B04F32"/>
    <w:rsid w:val="00B0534E"/>
    <w:rsid w:val="00B12BDC"/>
    <w:rsid w:val="00B173D6"/>
    <w:rsid w:val="00B179BA"/>
    <w:rsid w:val="00B20CA5"/>
    <w:rsid w:val="00B21677"/>
    <w:rsid w:val="00B245EB"/>
    <w:rsid w:val="00B30256"/>
    <w:rsid w:val="00B30D3C"/>
    <w:rsid w:val="00B32FA1"/>
    <w:rsid w:val="00B35E3B"/>
    <w:rsid w:val="00B36F7B"/>
    <w:rsid w:val="00B373B8"/>
    <w:rsid w:val="00B40130"/>
    <w:rsid w:val="00B40258"/>
    <w:rsid w:val="00B4211C"/>
    <w:rsid w:val="00B44535"/>
    <w:rsid w:val="00B45F71"/>
    <w:rsid w:val="00B4693D"/>
    <w:rsid w:val="00B47347"/>
    <w:rsid w:val="00B535BC"/>
    <w:rsid w:val="00B53BAF"/>
    <w:rsid w:val="00B540E8"/>
    <w:rsid w:val="00B553C2"/>
    <w:rsid w:val="00B55707"/>
    <w:rsid w:val="00B56567"/>
    <w:rsid w:val="00B569C9"/>
    <w:rsid w:val="00B614CB"/>
    <w:rsid w:val="00B63D95"/>
    <w:rsid w:val="00B645E0"/>
    <w:rsid w:val="00B66AC7"/>
    <w:rsid w:val="00B71933"/>
    <w:rsid w:val="00B72308"/>
    <w:rsid w:val="00B723A4"/>
    <w:rsid w:val="00B731B2"/>
    <w:rsid w:val="00B73D21"/>
    <w:rsid w:val="00B74C9D"/>
    <w:rsid w:val="00B7548E"/>
    <w:rsid w:val="00B755AE"/>
    <w:rsid w:val="00B77751"/>
    <w:rsid w:val="00B82064"/>
    <w:rsid w:val="00B833F8"/>
    <w:rsid w:val="00B83AEB"/>
    <w:rsid w:val="00B859E0"/>
    <w:rsid w:val="00B85D6B"/>
    <w:rsid w:val="00B85DBB"/>
    <w:rsid w:val="00B869D4"/>
    <w:rsid w:val="00B870FA"/>
    <w:rsid w:val="00B90B24"/>
    <w:rsid w:val="00B91281"/>
    <w:rsid w:val="00B91CAB"/>
    <w:rsid w:val="00B92910"/>
    <w:rsid w:val="00B929CD"/>
    <w:rsid w:val="00B92DA3"/>
    <w:rsid w:val="00B92E08"/>
    <w:rsid w:val="00B93685"/>
    <w:rsid w:val="00B93759"/>
    <w:rsid w:val="00B9520C"/>
    <w:rsid w:val="00B97818"/>
    <w:rsid w:val="00B97D90"/>
    <w:rsid w:val="00BA1804"/>
    <w:rsid w:val="00BA43AE"/>
    <w:rsid w:val="00BA4678"/>
    <w:rsid w:val="00BA6201"/>
    <w:rsid w:val="00BA7C75"/>
    <w:rsid w:val="00BB2503"/>
    <w:rsid w:val="00BB259A"/>
    <w:rsid w:val="00BC0D7D"/>
    <w:rsid w:val="00BC1071"/>
    <w:rsid w:val="00BC5651"/>
    <w:rsid w:val="00BC62F9"/>
    <w:rsid w:val="00BC7437"/>
    <w:rsid w:val="00BC7B82"/>
    <w:rsid w:val="00BD2D7B"/>
    <w:rsid w:val="00BD3473"/>
    <w:rsid w:val="00BD40AB"/>
    <w:rsid w:val="00BD7454"/>
    <w:rsid w:val="00BE0954"/>
    <w:rsid w:val="00BE0D72"/>
    <w:rsid w:val="00BE0FA1"/>
    <w:rsid w:val="00BE3C86"/>
    <w:rsid w:val="00BE42F5"/>
    <w:rsid w:val="00BE5496"/>
    <w:rsid w:val="00BE68DA"/>
    <w:rsid w:val="00BE7E94"/>
    <w:rsid w:val="00BF380B"/>
    <w:rsid w:val="00BF3E22"/>
    <w:rsid w:val="00BF4949"/>
    <w:rsid w:val="00BF4E65"/>
    <w:rsid w:val="00BF5C99"/>
    <w:rsid w:val="00BF6B6A"/>
    <w:rsid w:val="00BF6BA1"/>
    <w:rsid w:val="00C00215"/>
    <w:rsid w:val="00C060B4"/>
    <w:rsid w:val="00C0631B"/>
    <w:rsid w:val="00C06E8D"/>
    <w:rsid w:val="00C06EC6"/>
    <w:rsid w:val="00C07AEC"/>
    <w:rsid w:val="00C11027"/>
    <w:rsid w:val="00C12596"/>
    <w:rsid w:val="00C12FE6"/>
    <w:rsid w:val="00C13B53"/>
    <w:rsid w:val="00C15B28"/>
    <w:rsid w:val="00C2119D"/>
    <w:rsid w:val="00C22C52"/>
    <w:rsid w:val="00C23B7F"/>
    <w:rsid w:val="00C24615"/>
    <w:rsid w:val="00C24881"/>
    <w:rsid w:val="00C2730C"/>
    <w:rsid w:val="00C31176"/>
    <w:rsid w:val="00C3444B"/>
    <w:rsid w:val="00C36061"/>
    <w:rsid w:val="00C45EE1"/>
    <w:rsid w:val="00C50179"/>
    <w:rsid w:val="00C5062E"/>
    <w:rsid w:val="00C50A32"/>
    <w:rsid w:val="00C51A3A"/>
    <w:rsid w:val="00C53396"/>
    <w:rsid w:val="00C5397A"/>
    <w:rsid w:val="00C53C29"/>
    <w:rsid w:val="00C53CB1"/>
    <w:rsid w:val="00C55378"/>
    <w:rsid w:val="00C56878"/>
    <w:rsid w:val="00C57199"/>
    <w:rsid w:val="00C622BA"/>
    <w:rsid w:val="00C6781B"/>
    <w:rsid w:val="00C67EB8"/>
    <w:rsid w:val="00C7046C"/>
    <w:rsid w:val="00C740A8"/>
    <w:rsid w:val="00C74D0A"/>
    <w:rsid w:val="00C802AB"/>
    <w:rsid w:val="00C825A9"/>
    <w:rsid w:val="00C8629D"/>
    <w:rsid w:val="00C8699F"/>
    <w:rsid w:val="00C86D9E"/>
    <w:rsid w:val="00C87AA8"/>
    <w:rsid w:val="00C903C3"/>
    <w:rsid w:val="00C92FCE"/>
    <w:rsid w:val="00C9487F"/>
    <w:rsid w:val="00C95115"/>
    <w:rsid w:val="00C95338"/>
    <w:rsid w:val="00C95A5F"/>
    <w:rsid w:val="00C95A76"/>
    <w:rsid w:val="00C95E1C"/>
    <w:rsid w:val="00C97905"/>
    <w:rsid w:val="00CA33F1"/>
    <w:rsid w:val="00CA4CF0"/>
    <w:rsid w:val="00CA5E6D"/>
    <w:rsid w:val="00CA7BFD"/>
    <w:rsid w:val="00CB1584"/>
    <w:rsid w:val="00CB1ADD"/>
    <w:rsid w:val="00CB421F"/>
    <w:rsid w:val="00CB48BA"/>
    <w:rsid w:val="00CB4F06"/>
    <w:rsid w:val="00CC5F2D"/>
    <w:rsid w:val="00CC6CA6"/>
    <w:rsid w:val="00CC7D83"/>
    <w:rsid w:val="00CD2B3D"/>
    <w:rsid w:val="00CD7788"/>
    <w:rsid w:val="00CE0BF1"/>
    <w:rsid w:val="00CE0D76"/>
    <w:rsid w:val="00CE15F0"/>
    <w:rsid w:val="00CE5924"/>
    <w:rsid w:val="00CE655B"/>
    <w:rsid w:val="00CE7299"/>
    <w:rsid w:val="00CE7709"/>
    <w:rsid w:val="00CE7C2C"/>
    <w:rsid w:val="00CE7C67"/>
    <w:rsid w:val="00CE7EF5"/>
    <w:rsid w:val="00CF00A4"/>
    <w:rsid w:val="00CF0BBE"/>
    <w:rsid w:val="00CF1168"/>
    <w:rsid w:val="00CF206E"/>
    <w:rsid w:val="00CF65D6"/>
    <w:rsid w:val="00D04C75"/>
    <w:rsid w:val="00D055CB"/>
    <w:rsid w:val="00D152BA"/>
    <w:rsid w:val="00D15AB3"/>
    <w:rsid w:val="00D169D7"/>
    <w:rsid w:val="00D17084"/>
    <w:rsid w:val="00D17FE3"/>
    <w:rsid w:val="00D204AC"/>
    <w:rsid w:val="00D21E9A"/>
    <w:rsid w:val="00D24BD2"/>
    <w:rsid w:val="00D26871"/>
    <w:rsid w:val="00D271AB"/>
    <w:rsid w:val="00D272BC"/>
    <w:rsid w:val="00D35636"/>
    <w:rsid w:val="00D40995"/>
    <w:rsid w:val="00D43697"/>
    <w:rsid w:val="00D441CB"/>
    <w:rsid w:val="00D5087C"/>
    <w:rsid w:val="00D57B90"/>
    <w:rsid w:val="00D600B8"/>
    <w:rsid w:val="00D607C6"/>
    <w:rsid w:val="00D63EF6"/>
    <w:rsid w:val="00D6734C"/>
    <w:rsid w:val="00D70C0B"/>
    <w:rsid w:val="00D717A8"/>
    <w:rsid w:val="00D7384B"/>
    <w:rsid w:val="00D73D4D"/>
    <w:rsid w:val="00D7619A"/>
    <w:rsid w:val="00D77E79"/>
    <w:rsid w:val="00D81E02"/>
    <w:rsid w:val="00D842C4"/>
    <w:rsid w:val="00D922D8"/>
    <w:rsid w:val="00D97FDE"/>
    <w:rsid w:val="00DA21B9"/>
    <w:rsid w:val="00DA25DC"/>
    <w:rsid w:val="00DA2F8C"/>
    <w:rsid w:val="00DA347E"/>
    <w:rsid w:val="00DA625B"/>
    <w:rsid w:val="00DB0322"/>
    <w:rsid w:val="00DB2398"/>
    <w:rsid w:val="00DB2FF9"/>
    <w:rsid w:val="00DB502E"/>
    <w:rsid w:val="00DB68D9"/>
    <w:rsid w:val="00DB6DAD"/>
    <w:rsid w:val="00DB7CC8"/>
    <w:rsid w:val="00DC08DA"/>
    <w:rsid w:val="00DC3A55"/>
    <w:rsid w:val="00DC71FE"/>
    <w:rsid w:val="00DD1404"/>
    <w:rsid w:val="00DD53DB"/>
    <w:rsid w:val="00DE0AC8"/>
    <w:rsid w:val="00DE22E3"/>
    <w:rsid w:val="00DE5120"/>
    <w:rsid w:val="00DE5932"/>
    <w:rsid w:val="00DE7108"/>
    <w:rsid w:val="00DF1892"/>
    <w:rsid w:val="00DF2DBB"/>
    <w:rsid w:val="00DF2E4A"/>
    <w:rsid w:val="00DF2F17"/>
    <w:rsid w:val="00DF2F3A"/>
    <w:rsid w:val="00DF5B79"/>
    <w:rsid w:val="00DF6DDC"/>
    <w:rsid w:val="00DF7E65"/>
    <w:rsid w:val="00E02040"/>
    <w:rsid w:val="00E03246"/>
    <w:rsid w:val="00E03873"/>
    <w:rsid w:val="00E109BF"/>
    <w:rsid w:val="00E112AE"/>
    <w:rsid w:val="00E119C6"/>
    <w:rsid w:val="00E17872"/>
    <w:rsid w:val="00E2191E"/>
    <w:rsid w:val="00E22FC8"/>
    <w:rsid w:val="00E2351B"/>
    <w:rsid w:val="00E24C32"/>
    <w:rsid w:val="00E2633C"/>
    <w:rsid w:val="00E2681A"/>
    <w:rsid w:val="00E30319"/>
    <w:rsid w:val="00E30672"/>
    <w:rsid w:val="00E30DC9"/>
    <w:rsid w:val="00E3187E"/>
    <w:rsid w:val="00E3202A"/>
    <w:rsid w:val="00E32237"/>
    <w:rsid w:val="00E34622"/>
    <w:rsid w:val="00E34C4C"/>
    <w:rsid w:val="00E35ABE"/>
    <w:rsid w:val="00E408B6"/>
    <w:rsid w:val="00E40993"/>
    <w:rsid w:val="00E433B4"/>
    <w:rsid w:val="00E4361B"/>
    <w:rsid w:val="00E44E0F"/>
    <w:rsid w:val="00E46D39"/>
    <w:rsid w:val="00E4755B"/>
    <w:rsid w:val="00E47FD1"/>
    <w:rsid w:val="00E50BFC"/>
    <w:rsid w:val="00E51225"/>
    <w:rsid w:val="00E52D27"/>
    <w:rsid w:val="00E53804"/>
    <w:rsid w:val="00E53EB9"/>
    <w:rsid w:val="00E559D9"/>
    <w:rsid w:val="00E55ECF"/>
    <w:rsid w:val="00E60231"/>
    <w:rsid w:val="00E617CD"/>
    <w:rsid w:val="00E62D95"/>
    <w:rsid w:val="00E6576B"/>
    <w:rsid w:val="00E65A28"/>
    <w:rsid w:val="00E66F2E"/>
    <w:rsid w:val="00E67A3A"/>
    <w:rsid w:val="00E72A79"/>
    <w:rsid w:val="00E7743E"/>
    <w:rsid w:val="00E822B7"/>
    <w:rsid w:val="00E8520C"/>
    <w:rsid w:val="00E85F15"/>
    <w:rsid w:val="00E9231C"/>
    <w:rsid w:val="00E93F4B"/>
    <w:rsid w:val="00E94C49"/>
    <w:rsid w:val="00E952AE"/>
    <w:rsid w:val="00E97A99"/>
    <w:rsid w:val="00EA1D54"/>
    <w:rsid w:val="00EA4126"/>
    <w:rsid w:val="00EA61AA"/>
    <w:rsid w:val="00EB0A78"/>
    <w:rsid w:val="00EB1558"/>
    <w:rsid w:val="00EB1BF1"/>
    <w:rsid w:val="00EB1E59"/>
    <w:rsid w:val="00EB346E"/>
    <w:rsid w:val="00EB6E03"/>
    <w:rsid w:val="00EC27D7"/>
    <w:rsid w:val="00EC298F"/>
    <w:rsid w:val="00EC3926"/>
    <w:rsid w:val="00EC40EF"/>
    <w:rsid w:val="00EC4283"/>
    <w:rsid w:val="00EC4625"/>
    <w:rsid w:val="00EC6BB9"/>
    <w:rsid w:val="00EC6EE3"/>
    <w:rsid w:val="00EC7DE0"/>
    <w:rsid w:val="00EC7FC0"/>
    <w:rsid w:val="00ED42B4"/>
    <w:rsid w:val="00ED5166"/>
    <w:rsid w:val="00ED5CAE"/>
    <w:rsid w:val="00EE06EA"/>
    <w:rsid w:val="00EE0AA6"/>
    <w:rsid w:val="00EE199E"/>
    <w:rsid w:val="00EE27B9"/>
    <w:rsid w:val="00EE4199"/>
    <w:rsid w:val="00EE511D"/>
    <w:rsid w:val="00EF4261"/>
    <w:rsid w:val="00EF4353"/>
    <w:rsid w:val="00EF5EEC"/>
    <w:rsid w:val="00EF612D"/>
    <w:rsid w:val="00EF67C3"/>
    <w:rsid w:val="00F008AA"/>
    <w:rsid w:val="00F02376"/>
    <w:rsid w:val="00F02E27"/>
    <w:rsid w:val="00F0359B"/>
    <w:rsid w:val="00F061A6"/>
    <w:rsid w:val="00F0745B"/>
    <w:rsid w:val="00F0791C"/>
    <w:rsid w:val="00F112A9"/>
    <w:rsid w:val="00F112E6"/>
    <w:rsid w:val="00F1636C"/>
    <w:rsid w:val="00F1712D"/>
    <w:rsid w:val="00F2180C"/>
    <w:rsid w:val="00F2422B"/>
    <w:rsid w:val="00F25538"/>
    <w:rsid w:val="00F25DEA"/>
    <w:rsid w:val="00F262E1"/>
    <w:rsid w:val="00F2782B"/>
    <w:rsid w:val="00F31B45"/>
    <w:rsid w:val="00F31E31"/>
    <w:rsid w:val="00F31ED8"/>
    <w:rsid w:val="00F32846"/>
    <w:rsid w:val="00F34E8C"/>
    <w:rsid w:val="00F3525E"/>
    <w:rsid w:val="00F35E22"/>
    <w:rsid w:val="00F401D3"/>
    <w:rsid w:val="00F40FFB"/>
    <w:rsid w:val="00F4177F"/>
    <w:rsid w:val="00F428F2"/>
    <w:rsid w:val="00F42C30"/>
    <w:rsid w:val="00F432B0"/>
    <w:rsid w:val="00F438B6"/>
    <w:rsid w:val="00F44A28"/>
    <w:rsid w:val="00F44F15"/>
    <w:rsid w:val="00F460C1"/>
    <w:rsid w:val="00F46EBD"/>
    <w:rsid w:val="00F509CA"/>
    <w:rsid w:val="00F50C3A"/>
    <w:rsid w:val="00F51891"/>
    <w:rsid w:val="00F5622D"/>
    <w:rsid w:val="00F57C6A"/>
    <w:rsid w:val="00F60A64"/>
    <w:rsid w:val="00F62888"/>
    <w:rsid w:val="00F65D0D"/>
    <w:rsid w:val="00F66650"/>
    <w:rsid w:val="00F67132"/>
    <w:rsid w:val="00F67E8A"/>
    <w:rsid w:val="00F70B63"/>
    <w:rsid w:val="00F71B6A"/>
    <w:rsid w:val="00F71CC3"/>
    <w:rsid w:val="00F73E3F"/>
    <w:rsid w:val="00F802E3"/>
    <w:rsid w:val="00F80F0C"/>
    <w:rsid w:val="00F82E3D"/>
    <w:rsid w:val="00F8365F"/>
    <w:rsid w:val="00F85690"/>
    <w:rsid w:val="00F872DB"/>
    <w:rsid w:val="00F87720"/>
    <w:rsid w:val="00F87C91"/>
    <w:rsid w:val="00F91054"/>
    <w:rsid w:val="00F9126C"/>
    <w:rsid w:val="00F94945"/>
    <w:rsid w:val="00FA0260"/>
    <w:rsid w:val="00FA0BD4"/>
    <w:rsid w:val="00FA30F2"/>
    <w:rsid w:val="00FA3389"/>
    <w:rsid w:val="00FA445F"/>
    <w:rsid w:val="00FA5FD1"/>
    <w:rsid w:val="00FB03AF"/>
    <w:rsid w:val="00FB293C"/>
    <w:rsid w:val="00FB3898"/>
    <w:rsid w:val="00FB4A92"/>
    <w:rsid w:val="00FB699F"/>
    <w:rsid w:val="00FB6D4F"/>
    <w:rsid w:val="00FC06C2"/>
    <w:rsid w:val="00FC490A"/>
    <w:rsid w:val="00FC7175"/>
    <w:rsid w:val="00FD04B2"/>
    <w:rsid w:val="00FD198A"/>
    <w:rsid w:val="00FD5E86"/>
    <w:rsid w:val="00FE1D09"/>
    <w:rsid w:val="00FE7708"/>
    <w:rsid w:val="00FF1D86"/>
    <w:rsid w:val="00FF3C19"/>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B193A-C95C-4B68-B66E-FF7A55FA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D8B"/>
    <w:rPr>
      <w:rFonts w:ascii="Arial" w:hAnsi="Arial" w:cs="Arial"/>
      <w:lang w:val="vi-VN"/>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2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autoRedefine/>
    <w:rsid w:val="006C4162"/>
    <w:pPr>
      <w:spacing w:after="160" w:line="240" w:lineRule="exact"/>
    </w:pPr>
    <w:rPr>
      <w:rFonts w:ascii="Verdana" w:hAnsi="Verdana" w:cs="Verdana"/>
      <w:lang w:val="en-US"/>
    </w:rPr>
  </w:style>
  <w:style w:type="paragraph" w:styleId="NormalWeb">
    <w:name w:val="Normal (Web)"/>
    <w:aliases w:val="Char Char Char"/>
    <w:basedOn w:val="Normal"/>
    <w:link w:val="NormalWebChar"/>
    <w:uiPriority w:val="99"/>
    <w:qFormat/>
    <w:rsid w:val="006C4162"/>
    <w:rPr>
      <w:lang w:val="en-US"/>
    </w:rPr>
  </w:style>
  <w:style w:type="character" w:customStyle="1" w:styleId="fontstyle01">
    <w:name w:val="fontstyle01"/>
    <w:rsid w:val="00537714"/>
    <w:rPr>
      <w:rFonts w:ascii="TimesNewRomanPSMT" w:hAnsi="TimesNewRomanPSMT" w:hint="default"/>
      <w:b w:val="0"/>
      <w:bCs w:val="0"/>
      <w:i w:val="0"/>
      <w:iCs w:val="0"/>
      <w:color w:val="000000"/>
      <w:sz w:val="38"/>
      <w:szCs w:val="38"/>
    </w:rPr>
  </w:style>
  <w:style w:type="character" w:styleId="Strong">
    <w:name w:val="Strong"/>
    <w:uiPriority w:val="22"/>
    <w:qFormat/>
    <w:rsid w:val="00AF2A7A"/>
    <w:rPr>
      <w:b/>
      <w:bCs/>
    </w:rPr>
  </w:style>
  <w:style w:type="paragraph" w:styleId="BalloonText">
    <w:name w:val="Balloon Text"/>
    <w:basedOn w:val="Normal"/>
    <w:link w:val="BalloonTextChar"/>
    <w:rsid w:val="000D4832"/>
    <w:rPr>
      <w:rFonts w:ascii="Segoe UI" w:hAnsi="Segoe UI" w:cs="Segoe UI"/>
      <w:sz w:val="18"/>
      <w:szCs w:val="18"/>
    </w:rPr>
  </w:style>
  <w:style w:type="character" w:customStyle="1" w:styleId="BalloonTextChar">
    <w:name w:val="Balloon Text Char"/>
    <w:link w:val="BalloonText"/>
    <w:rsid w:val="000D4832"/>
    <w:rPr>
      <w:rFonts w:ascii="Segoe UI" w:hAnsi="Segoe UI" w:cs="Segoe UI"/>
      <w:sz w:val="18"/>
      <w:szCs w:val="18"/>
      <w:lang w:val="vi-VN"/>
    </w:rPr>
  </w:style>
  <w:style w:type="paragraph" w:styleId="BodyText">
    <w:name w:val="Body Text"/>
    <w:basedOn w:val="Normal"/>
    <w:link w:val="BodyTextChar"/>
    <w:uiPriority w:val="1"/>
    <w:qFormat/>
    <w:rsid w:val="00F65D0D"/>
    <w:pPr>
      <w:widowControl w:val="0"/>
      <w:autoSpaceDE w:val="0"/>
      <w:autoSpaceDN w:val="0"/>
      <w:spacing w:before="60"/>
      <w:ind w:left="102" w:firstLine="719"/>
      <w:jc w:val="both"/>
    </w:pPr>
    <w:rPr>
      <w:rFonts w:ascii="Times New Roman" w:hAnsi="Times New Roman" w:cs="Times New Roman"/>
      <w:sz w:val="28"/>
      <w:szCs w:val="28"/>
      <w:lang w:val="vi"/>
    </w:rPr>
  </w:style>
  <w:style w:type="character" w:customStyle="1" w:styleId="BodyTextChar">
    <w:name w:val="Body Text Char"/>
    <w:link w:val="BodyText"/>
    <w:uiPriority w:val="1"/>
    <w:rsid w:val="00F65D0D"/>
    <w:rPr>
      <w:sz w:val="28"/>
      <w:szCs w:val="28"/>
      <w:lang w:val="vi"/>
    </w:rPr>
  </w:style>
  <w:style w:type="character" w:customStyle="1" w:styleId="NormalWebChar">
    <w:name w:val="Normal (Web) Char"/>
    <w:aliases w:val="Char Char Char Char"/>
    <w:link w:val="NormalWeb"/>
    <w:uiPriority w:val="99"/>
    <w:locked/>
    <w:rsid w:val="00716958"/>
    <w:rPr>
      <w:rFonts w:ascii="Arial" w:hAnsi="Arial" w:cs="Arial"/>
    </w:rPr>
  </w:style>
  <w:style w:type="paragraph" w:customStyle="1" w:styleId="pbody">
    <w:name w:val="pbody"/>
    <w:basedOn w:val="Normal"/>
    <w:rsid w:val="00300FF2"/>
    <w:pPr>
      <w:spacing w:before="100" w:beforeAutospacing="1" w:after="100" w:afterAutospacing="1"/>
    </w:pPr>
    <w:rPr>
      <w:rFonts w:ascii="Times New Roman" w:hAnsi="Times New Roman" w:cs="Times New Roman"/>
      <w:sz w:val="24"/>
      <w:szCs w:val="24"/>
      <w:lang w:val="en-US"/>
    </w:rPr>
  </w:style>
  <w:style w:type="paragraph" w:styleId="ListParagraph">
    <w:name w:val="List Paragraph"/>
    <w:basedOn w:val="Normal"/>
    <w:uiPriority w:val="1"/>
    <w:qFormat/>
    <w:rsid w:val="00EA1D54"/>
    <w:pPr>
      <w:ind w:left="720"/>
      <w:contextualSpacing/>
    </w:pPr>
    <w:rPr>
      <w:rFonts w:ascii="Times New Roman" w:hAnsi="Times New Roman" w:cs="Times New Roman"/>
      <w:sz w:val="28"/>
      <w:szCs w:val="28"/>
      <w:lang w:val="en-US"/>
    </w:rPr>
  </w:style>
  <w:style w:type="paragraph" w:styleId="Header">
    <w:name w:val="header"/>
    <w:basedOn w:val="Normal"/>
    <w:link w:val="HeaderChar"/>
    <w:rsid w:val="007E1281"/>
    <w:pPr>
      <w:tabs>
        <w:tab w:val="center" w:pos="4680"/>
        <w:tab w:val="right" w:pos="9360"/>
      </w:tabs>
    </w:pPr>
  </w:style>
  <w:style w:type="character" w:customStyle="1" w:styleId="HeaderChar">
    <w:name w:val="Header Char"/>
    <w:link w:val="Header"/>
    <w:rsid w:val="007E1281"/>
    <w:rPr>
      <w:rFonts w:ascii="Arial" w:hAnsi="Arial" w:cs="Arial"/>
      <w:lang w:val="vi-VN"/>
    </w:rPr>
  </w:style>
  <w:style w:type="paragraph" w:styleId="Footer">
    <w:name w:val="footer"/>
    <w:basedOn w:val="Normal"/>
    <w:link w:val="FooterChar"/>
    <w:rsid w:val="007E1281"/>
    <w:pPr>
      <w:tabs>
        <w:tab w:val="center" w:pos="4680"/>
        <w:tab w:val="right" w:pos="9360"/>
      </w:tabs>
    </w:pPr>
  </w:style>
  <w:style w:type="character" w:customStyle="1" w:styleId="FooterChar">
    <w:name w:val="Footer Char"/>
    <w:link w:val="Footer"/>
    <w:rsid w:val="007E1281"/>
    <w:rPr>
      <w:rFonts w:ascii="Arial"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6295">
      <w:bodyDiv w:val="1"/>
      <w:marLeft w:val="0"/>
      <w:marRight w:val="0"/>
      <w:marTop w:val="0"/>
      <w:marBottom w:val="0"/>
      <w:divBdr>
        <w:top w:val="none" w:sz="0" w:space="0" w:color="auto"/>
        <w:left w:val="none" w:sz="0" w:space="0" w:color="auto"/>
        <w:bottom w:val="none" w:sz="0" w:space="0" w:color="auto"/>
        <w:right w:val="none" w:sz="0" w:space="0" w:color="auto"/>
      </w:divBdr>
    </w:div>
    <w:div w:id="1718430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6328-0E57-46C6-98B3-EEBC41AC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ASUS</cp:lastModifiedBy>
  <cp:revision>2</cp:revision>
  <cp:lastPrinted>2025-08-15T02:21:00Z</cp:lastPrinted>
  <dcterms:created xsi:type="dcterms:W3CDTF">2026-01-12T08:16:00Z</dcterms:created>
  <dcterms:modified xsi:type="dcterms:W3CDTF">2026-01-12T08:16:00Z</dcterms:modified>
</cp:coreProperties>
</file>